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0448" w14:textId="42FA00A6" w:rsidR="00A74238" w:rsidRPr="00A74238" w:rsidRDefault="00A74238" w:rsidP="00A74238">
      <w:r w:rsidRPr="00A74238">
        <w:drawing>
          <wp:inline distT="0" distB="0" distL="0" distR="0" wp14:anchorId="52C1732C" wp14:editId="7BF7A82A">
            <wp:extent cx="5274310" cy="2964180"/>
            <wp:effectExtent l="0" t="0" r="2540" b="7620"/>
            <wp:docPr id="567284464" name="圖片 9" descr="Information must become decision-ready before institutions can a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42" descr="Information must become decision-ready before institutions can a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90AF5" w14:textId="77777777" w:rsidR="00A74238" w:rsidRPr="00A74238" w:rsidRDefault="00A74238" w:rsidP="00A74238">
      <w:r w:rsidRPr="00A74238">
        <w:t>Information must become decision-ready before institutions can act.</w:t>
      </w:r>
    </w:p>
    <w:p w14:paraId="20872734" w14:textId="77777777" w:rsidR="00A74238" w:rsidRDefault="00A74238" w:rsidP="00A74238">
      <w:pPr>
        <w:rPr>
          <w:b/>
          <w:bCs/>
        </w:rPr>
      </w:pPr>
      <w:r w:rsidRPr="00A74238">
        <w:rPr>
          <w:b/>
          <w:bCs/>
        </w:rPr>
        <w:t xml:space="preserve">EVIDENCE INFRASTRUCTURE SIGNAL · 016 </w:t>
      </w:r>
    </w:p>
    <w:p w14:paraId="570639CF" w14:textId="6AECFBDC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INFORMATION ALONE IS NO LONGER ENOUGH</w:t>
      </w:r>
    </w:p>
    <w:p w14:paraId="194F50D6" w14:textId="77777777" w:rsidR="00A74238" w:rsidRPr="00A74238" w:rsidRDefault="00A74238" w:rsidP="00A74238">
      <w:r w:rsidRPr="00A74238">
        <w:t>August 21, 2026</w:t>
      </w:r>
    </w:p>
    <w:p w14:paraId="12DCF344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Why Institutional Action Increasingly Depends on Decision-Ready Evidence</w:t>
      </w:r>
    </w:p>
    <w:p w14:paraId="416D4328" w14:textId="77777777" w:rsidR="00A74238" w:rsidRPr="00A74238" w:rsidRDefault="00A74238" w:rsidP="00A74238">
      <w:r w:rsidRPr="00A74238">
        <w:pict w14:anchorId="6E50D6DD">
          <v:rect id="_x0000_i1119" style="width:486pt;height:.75pt" o:hrpct="0" o:hralign="center" o:hrstd="t" o:hr="t" fillcolor="#a0a0a0" stroked="f"/>
        </w:pict>
      </w:r>
    </w:p>
    <w:p w14:paraId="17B62C00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Evidence Infrastructure Signal</w:t>
      </w:r>
    </w:p>
    <w:p w14:paraId="42C2C701" w14:textId="77777777" w:rsidR="00A74238" w:rsidRPr="00A74238" w:rsidRDefault="00A74238" w:rsidP="00A74238">
      <w:r w:rsidRPr="00A74238">
        <w:t>Evidence Infrastructure Signal is a weekly publication series exploring structural developments across sustainability, governance, implementation, interoperability and evidence ecosystems.</w:t>
      </w:r>
    </w:p>
    <w:p w14:paraId="45594462" w14:textId="77777777" w:rsidR="00A74238" w:rsidRPr="00A74238" w:rsidRDefault="00A74238" w:rsidP="00A74238">
      <w:r w:rsidRPr="00A74238">
        <w:t>Rather than analysing individual announcements in isolation, each edition identifies broader institutional signals emerging across recent and institutionally relevant market, regulatory, research and governance developments.</w:t>
      </w:r>
    </w:p>
    <w:p w14:paraId="0CA14756" w14:textId="77777777" w:rsidR="00A74238" w:rsidRPr="00A74238" w:rsidRDefault="00A74238" w:rsidP="00A74238">
      <w:r w:rsidRPr="00A74238">
        <w:t>The objective is not to predict the future.</w:t>
      </w:r>
    </w:p>
    <w:p w14:paraId="223A58A7" w14:textId="77777777" w:rsidR="00A74238" w:rsidRPr="00A74238" w:rsidRDefault="00A74238" w:rsidP="00A74238">
      <w:r w:rsidRPr="00A74238">
        <w:t>It is to better understand where governance and market systems appear to be evolving.</w:t>
      </w:r>
    </w:p>
    <w:p w14:paraId="3367D12A" w14:textId="77777777" w:rsidR="00A74238" w:rsidRPr="00A74238" w:rsidRDefault="00A74238" w:rsidP="00A74238">
      <w:r w:rsidRPr="00A74238">
        <w:rPr>
          <w:i/>
          <w:iCs/>
        </w:rPr>
        <w:t>Illustrative ecosystem observations only.</w:t>
      </w:r>
    </w:p>
    <w:p w14:paraId="30D01193" w14:textId="77777777" w:rsidR="00A74238" w:rsidRPr="00A74238" w:rsidRDefault="00A74238" w:rsidP="00A74238">
      <w:r w:rsidRPr="00A74238">
        <w:lastRenderedPageBreak/>
        <w:pict w14:anchorId="2E4FC8C8">
          <v:rect id="_x0000_i1120" style="width:486pt;height:.75pt" o:hrpct="0" o:hralign="center" o:hrstd="t" o:hr="t" fillcolor="#a0a0a0" stroked="f"/>
        </w:pict>
      </w:r>
    </w:p>
    <w:p w14:paraId="393EFBA9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Opening</w:t>
      </w:r>
    </w:p>
    <w:p w14:paraId="40495245" w14:textId="77777777" w:rsidR="00A74238" w:rsidRPr="00A74238" w:rsidRDefault="00A74238" w:rsidP="00A74238">
      <w:r w:rsidRPr="00A74238">
        <w:t>Organisations have access to more information than ever.</w:t>
      </w:r>
    </w:p>
    <w:p w14:paraId="57E5ECAB" w14:textId="77777777" w:rsidR="00A74238" w:rsidRPr="00A74238" w:rsidRDefault="00A74238" w:rsidP="00A74238">
      <w:r w:rsidRPr="00A74238">
        <w:t>More sustainability data.</w:t>
      </w:r>
    </w:p>
    <w:p w14:paraId="2AB54087" w14:textId="77777777" w:rsidR="00A74238" w:rsidRPr="00A74238" w:rsidRDefault="00A74238" w:rsidP="00A74238">
      <w:r w:rsidRPr="00A74238">
        <w:t>More financial data.</w:t>
      </w:r>
    </w:p>
    <w:p w14:paraId="06793DCF" w14:textId="77777777" w:rsidR="00A74238" w:rsidRPr="00A74238" w:rsidRDefault="00A74238" w:rsidP="00A74238">
      <w:r w:rsidRPr="00A74238">
        <w:t>More operational systems.</w:t>
      </w:r>
    </w:p>
    <w:p w14:paraId="7444DB9A" w14:textId="77777777" w:rsidR="00A74238" w:rsidRPr="00A74238" w:rsidRDefault="00A74238" w:rsidP="00A74238">
      <w:r w:rsidRPr="00A74238">
        <w:t>More AI-generated analysis.</w:t>
      </w:r>
    </w:p>
    <w:p w14:paraId="10A9A600" w14:textId="77777777" w:rsidR="00A74238" w:rsidRPr="00A74238" w:rsidRDefault="00A74238" w:rsidP="00A74238">
      <w:r w:rsidRPr="00A74238">
        <w:t>More disclosures.</w:t>
      </w:r>
    </w:p>
    <w:p w14:paraId="5751F5A3" w14:textId="77777777" w:rsidR="00A74238" w:rsidRPr="00A74238" w:rsidRDefault="00A74238" w:rsidP="00A74238">
      <w:r w:rsidRPr="00A74238">
        <w:t>More dashboards.</w:t>
      </w:r>
    </w:p>
    <w:p w14:paraId="7E494B6C" w14:textId="77777777" w:rsidR="00A74238" w:rsidRPr="00A74238" w:rsidRDefault="00A74238" w:rsidP="00A74238">
      <w:r w:rsidRPr="00A74238">
        <w:t>Yet information availability does not automatically create institutional capacity to act.</w:t>
      </w:r>
    </w:p>
    <w:p w14:paraId="5CDF6CF0" w14:textId="77777777" w:rsidR="00A74238" w:rsidRPr="00A74238" w:rsidRDefault="00A74238" w:rsidP="00A74238">
      <w:r w:rsidRPr="00A74238">
        <w:t>Recent publications from Deloitte, PwC, EY and KPMG approach this problem from very different directions.</w:t>
      </w:r>
    </w:p>
    <w:p w14:paraId="02631306" w14:textId="77777777" w:rsidR="00A74238" w:rsidRPr="00A74238" w:rsidRDefault="00A74238" w:rsidP="00A74238">
      <w:r w:rsidRPr="00A74238">
        <w:t>Deloitte examines how sustainability information can be translated into financial logic for investment decisions.</w:t>
      </w:r>
    </w:p>
    <w:p w14:paraId="2DDD8CDF" w14:textId="77777777" w:rsidR="00A74238" w:rsidRPr="00A74238" w:rsidRDefault="00A74238" w:rsidP="00A74238">
      <w:r w:rsidRPr="00A74238">
        <w:t>PwC examines why trust in data, governance and analytical outputs becomes increasingly important as AI accelerates decision-making.</w:t>
      </w:r>
    </w:p>
    <w:p w14:paraId="277209A1" w14:textId="77777777" w:rsidR="00A74238" w:rsidRPr="00A74238" w:rsidRDefault="00A74238" w:rsidP="00A74238">
      <w:r w:rsidRPr="00A74238">
        <w:t>EY examines why fragmented systems and organisational silos can constrain infrastructure productivity despite extensive technology investment.</w:t>
      </w:r>
    </w:p>
    <w:p w14:paraId="5CE81BF6" w14:textId="77777777" w:rsidR="00A74238" w:rsidRPr="00A74238" w:rsidRDefault="00A74238" w:rsidP="00A74238">
      <w:r w:rsidRPr="00A74238">
        <w:t>KPMG examines what makes sustainability information sufficiently traceable, controlled and verifiable to support reporting and assurance.</w:t>
      </w:r>
    </w:p>
    <w:p w14:paraId="4F85883B" w14:textId="77777777" w:rsidR="00A74238" w:rsidRPr="00A74238" w:rsidRDefault="00A74238" w:rsidP="00A74238">
      <w:r w:rsidRPr="00A74238">
        <w:t>Different subjects.</w:t>
      </w:r>
    </w:p>
    <w:p w14:paraId="50C80D6F" w14:textId="77777777" w:rsidR="00A74238" w:rsidRPr="00A74238" w:rsidRDefault="00A74238" w:rsidP="00A74238">
      <w:r w:rsidRPr="00A74238">
        <w:t>Different institutional functions.</w:t>
      </w:r>
    </w:p>
    <w:p w14:paraId="25B83889" w14:textId="77777777" w:rsidR="00A74238" w:rsidRPr="00A74238" w:rsidRDefault="00A74238" w:rsidP="00A74238">
      <w:r w:rsidRPr="00A74238">
        <w:t>Yet a common direction begins to emerge.</w:t>
      </w:r>
    </w:p>
    <w:p w14:paraId="275DB81D" w14:textId="77777777" w:rsidR="00A74238" w:rsidRPr="00A74238" w:rsidRDefault="00A74238" w:rsidP="00A74238">
      <w:r w:rsidRPr="00A74238">
        <w:t>Information increasingly needs to acquire additional characteristics before institutions can rely upon it.</w:t>
      </w:r>
    </w:p>
    <w:p w14:paraId="516CE9EE" w14:textId="77777777" w:rsidR="00A74238" w:rsidRPr="00A74238" w:rsidRDefault="00A74238" w:rsidP="00A74238">
      <w:r w:rsidRPr="00A74238">
        <w:lastRenderedPageBreak/>
        <w:t>It must become investable.</w:t>
      </w:r>
    </w:p>
    <w:p w14:paraId="5A572E8B" w14:textId="77777777" w:rsidR="00A74238" w:rsidRPr="00A74238" w:rsidRDefault="00A74238" w:rsidP="00A74238">
      <w:r w:rsidRPr="00A74238">
        <w:t>Trustworthy.</w:t>
      </w:r>
    </w:p>
    <w:p w14:paraId="5DA17797" w14:textId="77777777" w:rsidR="00A74238" w:rsidRPr="00A74238" w:rsidRDefault="00A74238" w:rsidP="00A74238">
      <w:r w:rsidRPr="00A74238">
        <w:t>Coordinated.</w:t>
      </w:r>
    </w:p>
    <w:p w14:paraId="1675C7AE" w14:textId="77777777" w:rsidR="00A74238" w:rsidRPr="00A74238" w:rsidRDefault="00A74238" w:rsidP="00A74238">
      <w:r w:rsidRPr="00A74238">
        <w:t>Verifiable.</w:t>
      </w:r>
    </w:p>
    <w:p w14:paraId="3F7A204C" w14:textId="77777777" w:rsidR="00A74238" w:rsidRPr="00A74238" w:rsidRDefault="00A74238" w:rsidP="00A74238">
      <w:r w:rsidRPr="00A74238">
        <w:t>The emerging challenge is therefore not simply whether organisations possess enough information.</w:t>
      </w:r>
    </w:p>
    <w:p w14:paraId="4B35E564" w14:textId="77777777" w:rsidR="00A74238" w:rsidRPr="00A74238" w:rsidRDefault="00A74238" w:rsidP="00A74238">
      <w:r w:rsidRPr="00A74238">
        <w:t>It is whether that information can become sufficiently decision-ready to support consequential institutional action.</w:t>
      </w:r>
    </w:p>
    <w:p w14:paraId="6DAE08BD" w14:textId="77777777" w:rsidR="00A74238" w:rsidRPr="00A74238" w:rsidRDefault="00A74238" w:rsidP="00A74238">
      <w:r w:rsidRPr="00A74238">
        <w:t>Viewed through an Evidence Infrastructure perspective, the question begins to shift.</w:t>
      </w:r>
    </w:p>
    <w:p w14:paraId="48922B94" w14:textId="77777777" w:rsidR="00A74238" w:rsidRPr="00A74238" w:rsidRDefault="00A74238" w:rsidP="00A74238">
      <w:r w:rsidRPr="00A74238">
        <w:t>Not:</w:t>
      </w:r>
    </w:p>
    <w:p w14:paraId="2A9E9C6B" w14:textId="77777777" w:rsidR="00A74238" w:rsidRPr="00A74238" w:rsidRDefault="00A74238" w:rsidP="00A74238">
      <w:r w:rsidRPr="00A74238">
        <w:rPr>
          <w:b/>
          <w:bCs/>
        </w:rPr>
        <w:t>Do organisations have the information?</w:t>
      </w:r>
    </w:p>
    <w:p w14:paraId="21E36B92" w14:textId="77777777" w:rsidR="00A74238" w:rsidRPr="00A74238" w:rsidRDefault="00A74238" w:rsidP="00A74238">
      <w:r w:rsidRPr="00A74238">
        <w:t>But:</w:t>
      </w:r>
    </w:p>
    <w:p w14:paraId="2CA28A72" w14:textId="77777777" w:rsidR="00A74238" w:rsidRPr="00A74238" w:rsidRDefault="00A74238" w:rsidP="00A74238">
      <w:r w:rsidRPr="00A74238">
        <w:rPr>
          <w:b/>
          <w:bCs/>
        </w:rPr>
        <w:t>Can institutions rely on that information strongly enough to act?</w:t>
      </w:r>
    </w:p>
    <w:p w14:paraId="72A5F90C" w14:textId="77777777" w:rsidR="00A74238" w:rsidRPr="00A74238" w:rsidRDefault="00A74238" w:rsidP="00A74238">
      <w:r w:rsidRPr="00A74238">
        <w:pict w14:anchorId="45D67B18">
          <v:rect id="_x0000_i1121" style="width:486pt;height:.75pt" o:hrpct="0" o:hralign="center" o:hrstd="t" o:hr="t" fillcolor="#a0a0a0" stroked="f"/>
        </w:pict>
      </w:r>
    </w:p>
    <w:p w14:paraId="6450460E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Recent Developments</w:t>
      </w:r>
    </w:p>
    <w:p w14:paraId="769C7B4C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1. Deloitte: Information Must Become Investable</w:t>
      </w:r>
    </w:p>
    <w:p w14:paraId="6C33083F" w14:textId="77777777" w:rsidR="00A74238" w:rsidRPr="00A74238" w:rsidRDefault="00A74238" w:rsidP="00A74238">
      <w:r w:rsidRPr="00A74238">
        <w:t>Deloitte approaches the issue through sustainability and capital allocation.</w:t>
      </w:r>
    </w:p>
    <w:p w14:paraId="7CD0399E" w14:textId="77777777" w:rsidR="00A74238" w:rsidRPr="00A74238" w:rsidRDefault="00A74238" w:rsidP="00A74238">
      <w:r w:rsidRPr="00A74238">
        <w:t>Its Sustainability Fusion framework seeks to translate sustainability initiatives into the financial language used in enterprise investment decisions.</w:t>
      </w:r>
    </w:p>
    <w:p w14:paraId="5B3F4F6B" w14:textId="77777777" w:rsidR="00A74238" w:rsidRPr="00A74238" w:rsidRDefault="00A74238" w:rsidP="00A74238">
      <w:r w:rsidRPr="00A74238">
        <w:t>The distinction matters.</w:t>
      </w:r>
    </w:p>
    <w:p w14:paraId="26D6A0CD" w14:textId="77777777" w:rsidR="00A74238" w:rsidRPr="00A74238" w:rsidRDefault="00A74238" w:rsidP="00A74238">
      <w:r w:rsidRPr="00A74238">
        <w:t>Sustainability reporting and compliance frameworks can generate substantial amounts of structured information.</w:t>
      </w:r>
    </w:p>
    <w:p w14:paraId="12E3A5A7" w14:textId="77777777" w:rsidR="00A74238" w:rsidRPr="00A74238" w:rsidRDefault="00A74238" w:rsidP="00A74238">
      <w:r w:rsidRPr="00A74238">
        <w:t>But information produced for reporting does not automatically become information suitable for capital allocation.</w:t>
      </w:r>
    </w:p>
    <w:p w14:paraId="4256AE97" w14:textId="77777777" w:rsidR="00A74238" w:rsidRPr="00A74238" w:rsidRDefault="00A74238" w:rsidP="00A74238">
      <w:r w:rsidRPr="00A74238">
        <w:t>Investment decisions require another translation.</w:t>
      </w:r>
    </w:p>
    <w:p w14:paraId="1274B62B" w14:textId="77777777" w:rsidR="00A74238" w:rsidRPr="00A74238" w:rsidRDefault="00A74238" w:rsidP="00A74238">
      <w:r w:rsidRPr="00A74238">
        <w:lastRenderedPageBreak/>
        <w:t>Expected financial effects.</w:t>
      </w:r>
    </w:p>
    <w:p w14:paraId="227D44E6" w14:textId="77777777" w:rsidR="00A74238" w:rsidRPr="00A74238" w:rsidRDefault="00A74238" w:rsidP="00A74238">
      <w:r w:rsidRPr="00A74238">
        <w:t>Cash flows.</w:t>
      </w:r>
    </w:p>
    <w:p w14:paraId="3AC8E4A7" w14:textId="77777777" w:rsidR="00A74238" w:rsidRPr="00A74238" w:rsidRDefault="00A74238" w:rsidP="00A74238">
      <w:r w:rsidRPr="00A74238">
        <w:t>Investment performance.</w:t>
      </w:r>
    </w:p>
    <w:p w14:paraId="47F89DE1" w14:textId="77777777" w:rsidR="00A74238" w:rsidRPr="00A74238" w:rsidRDefault="00A74238" w:rsidP="00A74238">
      <w:r w:rsidRPr="00A74238">
        <w:t>Risk.</w:t>
      </w:r>
    </w:p>
    <w:p w14:paraId="27CD97F5" w14:textId="77777777" w:rsidR="00A74238" w:rsidRPr="00A74238" w:rsidRDefault="00A74238" w:rsidP="00A74238">
      <w:r w:rsidRPr="00A74238">
        <w:t>Return.</w:t>
      </w:r>
    </w:p>
    <w:p w14:paraId="154B55F8" w14:textId="77777777" w:rsidR="00A74238" w:rsidRPr="00A74238" w:rsidRDefault="00A74238" w:rsidP="00A74238">
      <w:r w:rsidRPr="00A74238">
        <w:t>Timing.</w:t>
      </w:r>
    </w:p>
    <w:p w14:paraId="062DB4E8" w14:textId="77777777" w:rsidR="00A74238" w:rsidRPr="00A74238" w:rsidRDefault="00A74238" w:rsidP="00A74238">
      <w:r w:rsidRPr="00A74238">
        <w:t>Comparability with competing uses of capital.</w:t>
      </w:r>
    </w:p>
    <w:p w14:paraId="2281E965" w14:textId="77777777" w:rsidR="00A74238" w:rsidRPr="00A74238" w:rsidRDefault="00A74238" w:rsidP="00A74238">
      <w:r w:rsidRPr="00A74238">
        <w:t>The institutional transition therefore becomes:</w:t>
      </w:r>
    </w:p>
    <w:p w14:paraId="6CE39B9C" w14:textId="77777777" w:rsidR="00A74238" w:rsidRPr="00A74238" w:rsidRDefault="00A74238" w:rsidP="00A74238">
      <w:r w:rsidRPr="00A74238">
        <w:rPr>
          <w:b/>
          <w:bCs/>
        </w:rPr>
        <w:t>Sustainability Information → Financial Translation → Investment Decision</w:t>
      </w:r>
    </w:p>
    <w:p w14:paraId="72D59A4B" w14:textId="77777777" w:rsidR="00A74238" w:rsidRPr="00A74238" w:rsidRDefault="00A74238" w:rsidP="00A74238">
      <w:r w:rsidRPr="00A74238">
        <w:t>This does not diminish the role of sustainability reporting.</w:t>
      </w:r>
    </w:p>
    <w:p w14:paraId="078D1B5F" w14:textId="77777777" w:rsidR="00A74238" w:rsidRPr="00A74238" w:rsidRDefault="00A74238" w:rsidP="00A74238">
      <w:r w:rsidRPr="00A74238">
        <w:t>It reveals a different requirement.</w:t>
      </w:r>
    </w:p>
    <w:p w14:paraId="4B5FC32F" w14:textId="77777777" w:rsidR="00A74238" w:rsidRPr="00A74238" w:rsidRDefault="00A74238" w:rsidP="00A74238">
      <w:r w:rsidRPr="00A74238">
        <w:t>Information created for one institutional purpose may require additional structure before another institutional function can rely upon it.</w:t>
      </w:r>
    </w:p>
    <w:p w14:paraId="33CFBA57" w14:textId="77777777" w:rsidR="00A74238" w:rsidRPr="00A74238" w:rsidRDefault="00A74238" w:rsidP="00A74238">
      <w:r w:rsidRPr="00A74238">
        <w:rPr>
          <w:b/>
          <w:bCs/>
        </w:rPr>
        <w:t>Information must become investable.</w:t>
      </w:r>
    </w:p>
    <w:p w14:paraId="432C7465" w14:textId="77777777" w:rsidR="00A74238" w:rsidRPr="00A74238" w:rsidRDefault="00A74238" w:rsidP="00A74238">
      <w:r w:rsidRPr="00A74238">
        <w:pict w14:anchorId="503D2AC6">
          <v:rect id="_x0000_i1122" style="width:486pt;height:.75pt" o:hrpct="0" o:hralign="center" o:hrstd="t" o:hr="t" fillcolor="#a0a0a0" stroked="f"/>
        </w:pict>
      </w:r>
    </w:p>
    <w:p w14:paraId="1B7A29E6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2. PwC: Information Must Become Trustworthy</w:t>
      </w:r>
    </w:p>
    <w:p w14:paraId="38A622EA" w14:textId="77777777" w:rsidR="00A74238" w:rsidRPr="00A74238" w:rsidRDefault="00A74238" w:rsidP="00A74238">
      <w:r w:rsidRPr="00A74238">
        <w:t>PwC reaches a similar problem from finance and artificial intelligence.</w:t>
      </w:r>
    </w:p>
    <w:p w14:paraId="589633FD" w14:textId="77777777" w:rsidR="00A74238" w:rsidRPr="00A74238" w:rsidRDefault="00A74238" w:rsidP="00A74238">
      <w:r w:rsidRPr="00A74238">
        <w:t>As AI expands the speed and volume of analysis available to organisations, analytical capacity becomes less of a constraint.</w:t>
      </w:r>
    </w:p>
    <w:p w14:paraId="1555479B" w14:textId="77777777" w:rsidR="00A74238" w:rsidRPr="00A74238" w:rsidRDefault="00A74238" w:rsidP="00A74238">
      <w:r w:rsidRPr="00A74238">
        <w:t>But faster analysis does not automatically create faster institutional decisions.</w:t>
      </w:r>
    </w:p>
    <w:p w14:paraId="03A8BEDC" w14:textId="77777777" w:rsidR="00A74238" w:rsidRPr="00A74238" w:rsidRDefault="00A74238" w:rsidP="00A74238">
      <w:r w:rsidRPr="00A74238">
        <w:t>Decision-makers still need confidence in the information supporting those decisions.</w:t>
      </w:r>
    </w:p>
    <w:p w14:paraId="7BAE9E36" w14:textId="77777777" w:rsidR="00A74238" w:rsidRPr="00A74238" w:rsidRDefault="00A74238" w:rsidP="00A74238">
      <w:r w:rsidRPr="00A74238">
        <w:t>Data quality.</w:t>
      </w:r>
    </w:p>
    <w:p w14:paraId="74F888D5" w14:textId="77777777" w:rsidR="00A74238" w:rsidRPr="00A74238" w:rsidRDefault="00A74238" w:rsidP="00A74238">
      <w:r w:rsidRPr="00A74238">
        <w:t>Governance.</w:t>
      </w:r>
    </w:p>
    <w:p w14:paraId="7DA64019" w14:textId="77777777" w:rsidR="00A74238" w:rsidRPr="00A74238" w:rsidRDefault="00A74238" w:rsidP="00A74238">
      <w:r w:rsidRPr="00A74238">
        <w:t>Controls.</w:t>
      </w:r>
    </w:p>
    <w:p w14:paraId="6DF5EE7F" w14:textId="77777777" w:rsidR="00A74238" w:rsidRPr="00A74238" w:rsidRDefault="00A74238" w:rsidP="00A74238">
      <w:r w:rsidRPr="00A74238">
        <w:lastRenderedPageBreak/>
        <w:t>Model inputs.</w:t>
      </w:r>
    </w:p>
    <w:p w14:paraId="0ECB823D" w14:textId="77777777" w:rsidR="00A74238" w:rsidRPr="00A74238" w:rsidRDefault="00A74238" w:rsidP="00A74238">
      <w:r w:rsidRPr="00A74238">
        <w:t>Accountability.</w:t>
      </w:r>
    </w:p>
    <w:p w14:paraId="30501AA1" w14:textId="77777777" w:rsidR="00A74238" w:rsidRPr="00A74238" w:rsidRDefault="00A74238" w:rsidP="00A74238">
      <w:r w:rsidRPr="00A74238">
        <w:t>Credibility.</w:t>
      </w:r>
    </w:p>
    <w:p w14:paraId="0C1A5C5F" w14:textId="77777777" w:rsidR="00A74238" w:rsidRPr="00A74238" w:rsidRDefault="00A74238" w:rsidP="00A74238">
      <w:r w:rsidRPr="00A74238">
        <w:t>This creates an important shift.</w:t>
      </w:r>
    </w:p>
    <w:p w14:paraId="6A565FBB" w14:textId="77777777" w:rsidR="00A74238" w:rsidRPr="00A74238" w:rsidRDefault="00A74238" w:rsidP="00A74238">
      <w:r w:rsidRPr="00A74238">
        <w:t>For years, digital transformation focused on increasing the ability to generate insights.</w:t>
      </w:r>
    </w:p>
    <w:p w14:paraId="0EA3841E" w14:textId="77777777" w:rsidR="00A74238" w:rsidRPr="00A74238" w:rsidRDefault="00A74238" w:rsidP="00A74238">
      <w:r w:rsidRPr="00A74238">
        <w:t>AI accelerates that capability dramatically.</w:t>
      </w:r>
    </w:p>
    <w:p w14:paraId="32103E0D" w14:textId="77777777" w:rsidR="00A74238" w:rsidRPr="00A74238" w:rsidRDefault="00A74238" w:rsidP="00A74238">
      <w:r w:rsidRPr="00A74238">
        <w:t>But as analytical capacity expands, trust becomes more visible as an institutional constraint.</w:t>
      </w:r>
    </w:p>
    <w:p w14:paraId="342959AE" w14:textId="77777777" w:rsidR="00A74238" w:rsidRPr="00A74238" w:rsidRDefault="00A74238" w:rsidP="00A74238">
      <w:r w:rsidRPr="00A74238">
        <w:t>The transition becomes:</w:t>
      </w:r>
    </w:p>
    <w:p w14:paraId="316243B3" w14:textId="77777777" w:rsidR="00A74238" w:rsidRPr="00A74238" w:rsidRDefault="00A74238" w:rsidP="00A74238">
      <w:r w:rsidRPr="00A74238">
        <w:rPr>
          <w:b/>
          <w:bCs/>
        </w:rPr>
        <w:t>Data → Analysis → Trust → Decision</w:t>
      </w:r>
    </w:p>
    <w:p w14:paraId="21CBFB8D" w14:textId="77777777" w:rsidR="00A74238" w:rsidRPr="00A74238" w:rsidRDefault="00A74238" w:rsidP="00A74238">
      <w:r w:rsidRPr="00A74238">
        <w:t>An organisation may possess sophisticated forecasts and scenarios.</w:t>
      </w:r>
    </w:p>
    <w:p w14:paraId="297E1BAD" w14:textId="77777777" w:rsidR="00A74238" w:rsidRPr="00A74238" w:rsidRDefault="00A74238" w:rsidP="00A74238">
      <w:r w:rsidRPr="00A74238">
        <w:t>But if boards, executives or investors do not trust their underlying basis, the existence of those insights may not materially accelerate action.</w:t>
      </w:r>
    </w:p>
    <w:p w14:paraId="65F89250" w14:textId="77777777" w:rsidR="00A74238" w:rsidRPr="00A74238" w:rsidRDefault="00A74238" w:rsidP="00A74238">
      <w:r w:rsidRPr="00A74238">
        <w:rPr>
          <w:b/>
          <w:bCs/>
        </w:rPr>
        <w:t>Information must become trustworthy enough to act upon.</w:t>
      </w:r>
    </w:p>
    <w:p w14:paraId="0C11F86F" w14:textId="77777777" w:rsidR="00A74238" w:rsidRPr="00A74238" w:rsidRDefault="00A74238" w:rsidP="00A74238">
      <w:r w:rsidRPr="00A74238">
        <w:t>See content credentials</w:t>
      </w:r>
    </w:p>
    <w:p w14:paraId="287466FC" w14:textId="1D0526E7" w:rsidR="00A74238" w:rsidRPr="00A74238" w:rsidRDefault="00A74238" w:rsidP="00A74238">
      <w:r w:rsidRPr="00A74238">
        <w:lastRenderedPageBreak/>
        <w:drawing>
          <wp:inline distT="0" distB="0" distL="0" distR="0" wp14:anchorId="559ECCB7" wp14:editId="0EE908D9">
            <wp:extent cx="5274310" cy="7911465"/>
            <wp:effectExtent l="0" t="0" r="2540" b="0"/>
            <wp:docPr id="1585892120" name="圖片 7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40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F8EEB" w14:textId="77777777" w:rsidR="00A74238" w:rsidRPr="00A74238" w:rsidRDefault="00A74238" w:rsidP="00A74238">
      <w:r w:rsidRPr="00A74238">
        <w:t>Information availability alone does not create institutional reliance.</w:t>
      </w:r>
    </w:p>
    <w:p w14:paraId="483A77C8" w14:textId="77777777" w:rsidR="00A74238" w:rsidRPr="00A74238" w:rsidRDefault="00A74238" w:rsidP="00A74238">
      <w:r w:rsidRPr="00A74238">
        <w:pict w14:anchorId="482059B4">
          <v:rect id="_x0000_i1124" style="width:486pt;height:.75pt" o:hrpct="0" o:hralign="center" o:hrstd="t" o:hr="t" fillcolor="#a0a0a0" stroked="f"/>
        </w:pict>
      </w:r>
    </w:p>
    <w:p w14:paraId="06120628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lastRenderedPageBreak/>
        <w:t>3. EY: Information Must Become Coordinated</w:t>
      </w:r>
    </w:p>
    <w:p w14:paraId="7C82DF7B" w14:textId="77777777" w:rsidR="00A74238" w:rsidRPr="00A74238" w:rsidRDefault="00A74238" w:rsidP="00A74238">
      <w:r w:rsidRPr="00A74238">
        <w:t>EY approaches the issue through infrastructure and agentic AI.</w:t>
      </w:r>
    </w:p>
    <w:p w14:paraId="43C45F4E" w14:textId="77777777" w:rsidR="00A74238" w:rsidRPr="00A74238" w:rsidRDefault="00A74238" w:rsidP="00A74238">
      <w:r w:rsidRPr="00A74238">
        <w:t>Its analysis identifies a familiar problem.</w:t>
      </w:r>
    </w:p>
    <w:p w14:paraId="5F890348" w14:textId="77777777" w:rsidR="00A74238" w:rsidRPr="00A74238" w:rsidRDefault="00A74238" w:rsidP="00A74238">
      <w:r w:rsidRPr="00A74238">
        <w:t>Organisations may already possess extensive digital tools, systems and data.</w:t>
      </w:r>
    </w:p>
    <w:p w14:paraId="264FDA18" w14:textId="77777777" w:rsidR="00A74238" w:rsidRPr="00A74238" w:rsidRDefault="00A74238" w:rsidP="00A74238">
      <w:r w:rsidRPr="00A74238">
        <w:t>Yet productivity improvements can remain fragmented because information and decision-making remain separated across organisational and technological boundaries.</w:t>
      </w:r>
    </w:p>
    <w:p w14:paraId="606E84A3" w14:textId="77777777" w:rsidR="00A74238" w:rsidRPr="00A74238" w:rsidRDefault="00A74238" w:rsidP="00A74238">
      <w:r w:rsidRPr="00A74238">
        <w:t>The important point is that institutional boundaries cannot always simply be removed.</w:t>
      </w:r>
    </w:p>
    <w:p w14:paraId="0AE34AB8" w14:textId="77777777" w:rsidR="00A74238" w:rsidRPr="00A74238" w:rsidRDefault="00A74238" w:rsidP="00A74238">
      <w:r w:rsidRPr="00A74238">
        <w:t>Some exist for legitimate reasons.</w:t>
      </w:r>
    </w:p>
    <w:p w14:paraId="4CB61EBA" w14:textId="77777777" w:rsidR="00A74238" w:rsidRPr="00A74238" w:rsidRDefault="00A74238" w:rsidP="00A74238">
      <w:r w:rsidRPr="00A74238">
        <w:t>Professional accountability.</w:t>
      </w:r>
    </w:p>
    <w:p w14:paraId="01C5B405" w14:textId="77777777" w:rsidR="00A74238" w:rsidRPr="00A74238" w:rsidRDefault="00A74238" w:rsidP="00A74238">
      <w:r w:rsidRPr="00A74238">
        <w:t>Commercial confidentiality.</w:t>
      </w:r>
    </w:p>
    <w:p w14:paraId="1897CD41" w14:textId="77777777" w:rsidR="00A74238" w:rsidRPr="00A74238" w:rsidRDefault="00A74238" w:rsidP="00A74238">
      <w:r w:rsidRPr="00A74238">
        <w:t>Intellectual property.</w:t>
      </w:r>
    </w:p>
    <w:p w14:paraId="12A9FB41" w14:textId="77777777" w:rsidR="00A74238" w:rsidRPr="00A74238" w:rsidRDefault="00A74238" w:rsidP="00A74238">
      <w:r w:rsidRPr="00A74238">
        <w:t>Organisational responsibility.</w:t>
      </w:r>
    </w:p>
    <w:p w14:paraId="1E189F6B" w14:textId="77777777" w:rsidR="00A74238" w:rsidRPr="00A74238" w:rsidRDefault="00A74238" w:rsidP="00A74238">
      <w:r w:rsidRPr="00A74238">
        <w:t>The challenge is therefore not necessarily eliminating silos.</w:t>
      </w:r>
    </w:p>
    <w:p w14:paraId="31A88531" w14:textId="77777777" w:rsidR="00A74238" w:rsidRPr="00A74238" w:rsidRDefault="00A74238" w:rsidP="00A74238">
      <w:r w:rsidRPr="00A74238">
        <w:t>It is enabling coordination across them.</w:t>
      </w:r>
    </w:p>
    <w:p w14:paraId="290A80EB" w14:textId="77777777" w:rsidR="00A74238" w:rsidRPr="00A74238" w:rsidRDefault="00A74238" w:rsidP="00A74238">
      <w:r w:rsidRPr="00A74238">
        <w:t>Information generated within one environment must retain enough context to become intelligible and actionable in another.</w:t>
      </w:r>
    </w:p>
    <w:p w14:paraId="1300823A" w14:textId="77777777" w:rsidR="00A74238" w:rsidRPr="00A74238" w:rsidRDefault="00A74238" w:rsidP="00A74238">
      <w:r w:rsidRPr="00A74238">
        <w:t>The transition becomes:</w:t>
      </w:r>
    </w:p>
    <w:p w14:paraId="1590B028" w14:textId="77777777" w:rsidR="00A74238" w:rsidRPr="00A74238" w:rsidRDefault="00A74238" w:rsidP="00A74238">
      <w:r w:rsidRPr="00A74238">
        <w:rPr>
          <w:b/>
          <w:bCs/>
        </w:rPr>
        <w:t>Fragmented Information → Contextual Connection → Decision-Ready Intelligence</w:t>
      </w:r>
    </w:p>
    <w:p w14:paraId="6AC2B423" w14:textId="77777777" w:rsidR="00A74238" w:rsidRPr="00A74238" w:rsidRDefault="00A74238" w:rsidP="00A74238">
      <w:r w:rsidRPr="00A74238">
        <w:t>This moves the problem beyond conventional data integration.</w:t>
      </w:r>
    </w:p>
    <w:p w14:paraId="4A85991A" w14:textId="77777777" w:rsidR="00A74238" w:rsidRPr="00A74238" w:rsidRDefault="00A74238" w:rsidP="00A74238">
      <w:r w:rsidRPr="00A74238">
        <w:t>Connecting systems technically is not necessarily the same as enabling institutions to coordinate decisions across them.</w:t>
      </w:r>
    </w:p>
    <w:p w14:paraId="024F53FD" w14:textId="77777777" w:rsidR="00A74238" w:rsidRPr="00A74238" w:rsidRDefault="00A74238" w:rsidP="00A74238">
      <w:r w:rsidRPr="00A74238">
        <w:rPr>
          <w:b/>
          <w:bCs/>
        </w:rPr>
        <w:t>Information must become coordinated across institutional boundaries.</w:t>
      </w:r>
    </w:p>
    <w:p w14:paraId="3855C6B6" w14:textId="77777777" w:rsidR="00A74238" w:rsidRPr="00A74238" w:rsidRDefault="00A74238" w:rsidP="00A74238">
      <w:r w:rsidRPr="00A74238">
        <w:pict w14:anchorId="1C1E2456">
          <v:rect id="_x0000_i1125" style="width:486pt;height:.75pt" o:hrpct="0" o:hralign="center" o:hrstd="t" o:hr="t" fillcolor="#a0a0a0" stroked="f"/>
        </w:pict>
      </w:r>
    </w:p>
    <w:p w14:paraId="4DB4F7A1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lastRenderedPageBreak/>
        <w:t>4. KPMG: Information Must Become Verifiable</w:t>
      </w:r>
    </w:p>
    <w:p w14:paraId="328CBF38" w14:textId="77777777" w:rsidR="00A74238" w:rsidRPr="00A74238" w:rsidRDefault="00A74238" w:rsidP="00A74238">
      <w:r w:rsidRPr="00A74238">
        <w:t>KPMG approaches the same transition from sustainability reporting and assurance.</w:t>
      </w:r>
    </w:p>
    <w:p w14:paraId="5C90981D" w14:textId="77777777" w:rsidR="00A74238" w:rsidRPr="00A74238" w:rsidRDefault="00A74238" w:rsidP="00A74238">
      <w:r w:rsidRPr="00A74238">
        <w:t>Its analysis of assurance and verifiability highlights three practical conditions:</w:t>
      </w:r>
    </w:p>
    <w:p w14:paraId="32288965" w14:textId="77777777" w:rsidR="00A74238" w:rsidRPr="00A74238" w:rsidRDefault="00A74238" w:rsidP="00A74238">
      <w:r w:rsidRPr="00A74238">
        <w:rPr>
          <w:b/>
          <w:bCs/>
        </w:rPr>
        <w:t>Traceability.</w:t>
      </w:r>
    </w:p>
    <w:p w14:paraId="582BC101" w14:textId="77777777" w:rsidR="00A74238" w:rsidRPr="00A74238" w:rsidRDefault="00A74238" w:rsidP="00A74238">
      <w:r w:rsidRPr="00A74238">
        <w:rPr>
          <w:b/>
          <w:bCs/>
        </w:rPr>
        <w:t>Controls.</w:t>
      </w:r>
    </w:p>
    <w:p w14:paraId="219830FC" w14:textId="77777777" w:rsidR="00A74238" w:rsidRPr="00A74238" w:rsidRDefault="00A74238" w:rsidP="00A74238">
      <w:r w:rsidRPr="00A74238">
        <w:rPr>
          <w:b/>
          <w:bCs/>
        </w:rPr>
        <w:t>Criteria.</w:t>
      </w:r>
    </w:p>
    <w:p w14:paraId="669C036B" w14:textId="77777777" w:rsidR="00A74238" w:rsidRPr="00A74238" w:rsidRDefault="00A74238" w:rsidP="00A74238">
      <w:r w:rsidRPr="00A74238">
        <w:t>These conditions move attention upstream from the final disclosure.</w:t>
      </w:r>
    </w:p>
    <w:p w14:paraId="0A3C11D7" w14:textId="77777777" w:rsidR="00A74238" w:rsidRPr="00A74238" w:rsidRDefault="00A74238" w:rsidP="00A74238">
      <w:r w:rsidRPr="00A74238">
        <w:t>A metric may be calculated.</w:t>
      </w:r>
    </w:p>
    <w:p w14:paraId="3D852326" w14:textId="77777777" w:rsidR="00A74238" w:rsidRPr="00A74238" w:rsidRDefault="00A74238" w:rsidP="00A74238">
      <w:r w:rsidRPr="00A74238">
        <w:t>A statement may be published.</w:t>
      </w:r>
    </w:p>
    <w:p w14:paraId="37A22B91" w14:textId="77777777" w:rsidR="00A74238" w:rsidRPr="00A74238" w:rsidRDefault="00A74238" w:rsidP="00A74238">
      <w:r w:rsidRPr="00A74238">
        <w:t>A sustainability report may appear complete.</w:t>
      </w:r>
    </w:p>
    <w:p w14:paraId="636E2D72" w14:textId="77777777" w:rsidR="00A74238" w:rsidRPr="00A74238" w:rsidRDefault="00A74238" w:rsidP="00A74238">
      <w:r w:rsidRPr="00A74238">
        <w:t>But institutional reliance requires another question:</w:t>
      </w:r>
    </w:p>
    <w:p w14:paraId="14D24B1A" w14:textId="77777777" w:rsidR="00A74238" w:rsidRPr="00A74238" w:rsidRDefault="00A74238" w:rsidP="00A74238">
      <w:r w:rsidRPr="00A74238">
        <w:t>Can the information be connected to the evidence supporting it?</w:t>
      </w:r>
    </w:p>
    <w:p w14:paraId="6297F25E" w14:textId="77777777" w:rsidR="00A74238" w:rsidRPr="00A74238" w:rsidRDefault="00A74238" w:rsidP="00A74238">
      <w:r w:rsidRPr="00A74238">
        <w:t>That requires reporting boundaries to remain identifiable.</w:t>
      </w:r>
    </w:p>
    <w:p w14:paraId="7A39FCC0" w14:textId="77777777" w:rsidR="00A74238" w:rsidRPr="00A74238" w:rsidRDefault="00A74238" w:rsidP="00A74238">
      <w:r w:rsidRPr="00A74238">
        <w:t>Assumptions and limitations to remain understandable.</w:t>
      </w:r>
    </w:p>
    <w:p w14:paraId="1DA25494" w14:textId="77777777" w:rsidR="00A74238" w:rsidRPr="00A74238" w:rsidRDefault="00A74238" w:rsidP="00A74238">
      <w:r w:rsidRPr="00A74238">
        <w:t>Preparation and review processes to remain controlled.</w:t>
      </w:r>
    </w:p>
    <w:p w14:paraId="77936AEF" w14:textId="77777777" w:rsidR="00A74238" w:rsidRPr="00A74238" w:rsidRDefault="00A74238" w:rsidP="00A74238">
      <w:r w:rsidRPr="00A74238">
        <w:t>Evidence trails to remain accessible.</w:t>
      </w:r>
    </w:p>
    <w:p w14:paraId="6D7A435D" w14:textId="77777777" w:rsidR="00A74238" w:rsidRPr="00A74238" w:rsidRDefault="00A74238" w:rsidP="00A74238">
      <w:r w:rsidRPr="00A74238">
        <w:t>And relevant claims to be capable of independent corroboration.</w:t>
      </w:r>
    </w:p>
    <w:p w14:paraId="06774066" w14:textId="77777777" w:rsidR="00A74238" w:rsidRPr="00A74238" w:rsidRDefault="00A74238" w:rsidP="00A74238">
      <w:r w:rsidRPr="00A74238">
        <w:t>The transition becomes:</w:t>
      </w:r>
    </w:p>
    <w:p w14:paraId="27EE350A" w14:textId="77777777" w:rsidR="00A74238" w:rsidRPr="00A74238" w:rsidRDefault="00A74238" w:rsidP="00A74238">
      <w:r w:rsidRPr="00A74238">
        <w:rPr>
          <w:b/>
          <w:bCs/>
        </w:rPr>
        <w:t>Disclosure → Evidence Trail → Controls → Independent Corroboration</w:t>
      </w:r>
    </w:p>
    <w:p w14:paraId="78758C02" w14:textId="77777777" w:rsidR="00A74238" w:rsidRPr="00A74238" w:rsidRDefault="00A74238" w:rsidP="00A74238">
      <w:r w:rsidRPr="00A74238">
        <w:t>Verifiability therefore does not begin at the moment assurance is performed.</w:t>
      </w:r>
    </w:p>
    <w:p w14:paraId="50891E97" w14:textId="77777777" w:rsidR="00A74238" w:rsidRPr="00A74238" w:rsidRDefault="00A74238" w:rsidP="00A74238">
      <w:r w:rsidRPr="00A74238">
        <w:t>It depends upon the institutional conditions under which information was generated and governed before assurance begins.</w:t>
      </w:r>
    </w:p>
    <w:p w14:paraId="3767560E" w14:textId="77777777" w:rsidR="00A74238" w:rsidRPr="00A74238" w:rsidRDefault="00A74238" w:rsidP="00A74238">
      <w:r w:rsidRPr="00A74238">
        <w:rPr>
          <w:b/>
          <w:bCs/>
        </w:rPr>
        <w:t>Information must become verifiable.</w:t>
      </w:r>
    </w:p>
    <w:p w14:paraId="125D30B4" w14:textId="77777777" w:rsidR="00A74238" w:rsidRPr="00A74238" w:rsidRDefault="00A74238" w:rsidP="00A74238">
      <w:r w:rsidRPr="00A74238">
        <w:pict w14:anchorId="4B64B7D4">
          <v:rect id="_x0000_i1126" style="width:486pt;height:.75pt" o:hrpct="0" o:hralign="center" o:hrstd="t" o:hr="t" fillcolor="#a0a0a0" stroked="f"/>
        </w:pict>
      </w:r>
    </w:p>
    <w:p w14:paraId="1C222629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lastRenderedPageBreak/>
        <w:t>A Shared Structural Direction</w:t>
      </w:r>
    </w:p>
    <w:p w14:paraId="651EB248" w14:textId="77777777" w:rsidR="00A74238" w:rsidRPr="00A74238" w:rsidRDefault="00A74238" w:rsidP="00A74238">
      <w:r w:rsidRPr="00A74238">
        <w:t>Deloitte is discussing sustainability investment.</w:t>
      </w:r>
    </w:p>
    <w:p w14:paraId="65AA679E" w14:textId="77777777" w:rsidR="00A74238" w:rsidRPr="00A74238" w:rsidRDefault="00A74238" w:rsidP="00A74238">
      <w:r w:rsidRPr="00A74238">
        <w:t>PwC is discussing finance, AI and trust.</w:t>
      </w:r>
    </w:p>
    <w:p w14:paraId="55561514" w14:textId="77777777" w:rsidR="00A74238" w:rsidRPr="00A74238" w:rsidRDefault="00A74238" w:rsidP="00A74238">
      <w:r w:rsidRPr="00A74238">
        <w:t>EY is discussing infrastructure productivity and coordination.</w:t>
      </w:r>
    </w:p>
    <w:p w14:paraId="627383B2" w14:textId="77777777" w:rsidR="00A74238" w:rsidRPr="00A74238" w:rsidRDefault="00A74238" w:rsidP="00A74238">
      <w:r w:rsidRPr="00A74238">
        <w:t>KPMG is discussing sustainability reporting and assurance.</w:t>
      </w:r>
    </w:p>
    <w:p w14:paraId="04901EEE" w14:textId="77777777" w:rsidR="00A74238" w:rsidRPr="00A74238" w:rsidRDefault="00A74238" w:rsidP="00A74238">
      <w:r w:rsidRPr="00A74238">
        <w:t>These are not four versions of the same argument.</w:t>
      </w:r>
    </w:p>
    <w:p w14:paraId="27FF4D14" w14:textId="77777777" w:rsidR="00A74238" w:rsidRPr="00A74238" w:rsidRDefault="00A74238" w:rsidP="00A74238">
      <w:r w:rsidRPr="00A74238">
        <w:t>Nor do the four organisations propose a common framework.</w:t>
      </w:r>
    </w:p>
    <w:p w14:paraId="083CD016" w14:textId="77777777" w:rsidR="00A74238" w:rsidRPr="00A74238" w:rsidRDefault="00A74238" w:rsidP="00A74238">
      <w:r w:rsidRPr="00A74238">
        <w:t>Yet their observations appear to converge around a shared institutional transition.</w:t>
      </w:r>
    </w:p>
    <w:p w14:paraId="20078AF9" w14:textId="77777777" w:rsidR="00A74238" w:rsidRPr="00A74238" w:rsidRDefault="00A74238" w:rsidP="00A74238">
      <w:r w:rsidRPr="00A74238">
        <w:t>Information alone is increasingly insufficient.</w:t>
      </w:r>
    </w:p>
    <w:p w14:paraId="5C6B4806" w14:textId="77777777" w:rsidR="00A74238" w:rsidRPr="00A74238" w:rsidRDefault="00A74238" w:rsidP="00A74238">
      <w:r w:rsidRPr="00A74238">
        <w:t xml:space="preserve">For Deloitte, information must become </w:t>
      </w:r>
      <w:r w:rsidRPr="00A74238">
        <w:rPr>
          <w:b/>
          <w:bCs/>
        </w:rPr>
        <w:t>investable</w:t>
      </w:r>
      <w:r w:rsidRPr="00A74238">
        <w:t>.</w:t>
      </w:r>
    </w:p>
    <w:p w14:paraId="1AB6F8A8" w14:textId="77777777" w:rsidR="00A74238" w:rsidRPr="00A74238" w:rsidRDefault="00A74238" w:rsidP="00A74238">
      <w:r w:rsidRPr="00A74238">
        <w:t xml:space="preserve">For PwC, it must become </w:t>
      </w:r>
      <w:r w:rsidRPr="00A74238">
        <w:rPr>
          <w:b/>
          <w:bCs/>
        </w:rPr>
        <w:t>trustworthy</w:t>
      </w:r>
      <w:r w:rsidRPr="00A74238">
        <w:t>.</w:t>
      </w:r>
    </w:p>
    <w:p w14:paraId="786DFCC6" w14:textId="77777777" w:rsidR="00A74238" w:rsidRPr="00A74238" w:rsidRDefault="00A74238" w:rsidP="00A74238">
      <w:r w:rsidRPr="00A74238">
        <w:t xml:space="preserve">For EY, it must become </w:t>
      </w:r>
      <w:r w:rsidRPr="00A74238">
        <w:rPr>
          <w:b/>
          <w:bCs/>
        </w:rPr>
        <w:t>coordinated</w:t>
      </w:r>
      <w:r w:rsidRPr="00A74238">
        <w:t>.</w:t>
      </w:r>
    </w:p>
    <w:p w14:paraId="2E873D87" w14:textId="77777777" w:rsidR="00A74238" w:rsidRPr="00A74238" w:rsidRDefault="00A74238" w:rsidP="00A74238">
      <w:r w:rsidRPr="00A74238">
        <w:t xml:space="preserve">For KPMG, it must become </w:t>
      </w:r>
      <w:r w:rsidRPr="00A74238">
        <w:rPr>
          <w:b/>
          <w:bCs/>
        </w:rPr>
        <w:t>verifiable</w:t>
      </w:r>
      <w:r w:rsidRPr="00A74238">
        <w:t>.</w:t>
      </w:r>
    </w:p>
    <w:p w14:paraId="155038CA" w14:textId="77777777" w:rsidR="00A74238" w:rsidRPr="00A74238" w:rsidRDefault="00A74238" w:rsidP="00A74238">
      <w:r w:rsidRPr="00A74238">
        <w:t>Together, these observations suggest a broader pathway:</w:t>
      </w:r>
    </w:p>
    <w:p w14:paraId="419F6191" w14:textId="77777777" w:rsidR="00A74238" w:rsidRPr="00A74238" w:rsidRDefault="00A74238" w:rsidP="00A74238">
      <w:r w:rsidRPr="00A74238">
        <w:rPr>
          <w:b/>
          <w:bCs/>
        </w:rPr>
        <w:t>Information → Decision-Ready Evidence → Institutional Reliance → Action</w:t>
      </w:r>
    </w:p>
    <w:p w14:paraId="1A6EDCC2" w14:textId="77777777" w:rsidR="00A74238" w:rsidRPr="00A74238" w:rsidRDefault="00A74238" w:rsidP="00A74238">
      <w:r w:rsidRPr="00A74238">
        <w:t>The critical transition occurs between information availability and institutional reliance.</w:t>
      </w:r>
    </w:p>
    <w:p w14:paraId="2A17B33A" w14:textId="77777777" w:rsidR="00A74238" w:rsidRPr="00A74238" w:rsidRDefault="00A74238" w:rsidP="00A74238">
      <w:r w:rsidRPr="00A74238">
        <w:t>An organisation may possess extensive sustainability data without being able to translate it into capital-allocation decisions.</w:t>
      </w:r>
    </w:p>
    <w:p w14:paraId="6A438D1D" w14:textId="77777777" w:rsidR="00A74238" w:rsidRPr="00A74238" w:rsidRDefault="00A74238" w:rsidP="00A74238">
      <w:r w:rsidRPr="00A74238">
        <w:t>It may generate sophisticated AI analysis without decision-makers trusting the inputs.</w:t>
      </w:r>
    </w:p>
    <w:p w14:paraId="3C897198" w14:textId="77777777" w:rsidR="00A74238" w:rsidRPr="00A74238" w:rsidRDefault="00A74238" w:rsidP="00A74238">
      <w:r w:rsidRPr="00A74238">
        <w:t>It may operate advanced digital systems while information remains fragmented across institutional boundaries.</w:t>
      </w:r>
    </w:p>
    <w:p w14:paraId="7FD7A8CF" w14:textId="77777777" w:rsidR="00A74238" w:rsidRPr="00A74238" w:rsidRDefault="00A74238" w:rsidP="00A74238">
      <w:r w:rsidRPr="00A74238">
        <w:t>It may publish disclosures without sufficiently robust evidence trails for independent corroboration.</w:t>
      </w:r>
    </w:p>
    <w:p w14:paraId="0F74102D" w14:textId="77777777" w:rsidR="00A74238" w:rsidRPr="00A74238" w:rsidRDefault="00A74238" w:rsidP="00A74238">
      <w:r w:rsidRPr="00A74238">
        <w:lastRenderedPageBreak/>
        <w:t>The emerging constraint is therefore not information availability alone.</w:t>
      </w:r>
    </w:p>
    <w:p w14:paraId="729D554D" w14:textId="77777777" w:rsidR="00A74238" w:rsidRPr="00A74238" w:rsidRDefault="00A74238" w:rsidP="00A74238">
      <w:r w:rsidRPr="00A74238">
        <w:t>It is whether information can acquire the characteristics required for institutional reliance.</w:t>
      </w:r>
    </w:p>
    <w:p w14:paraId="18DE6BB4" w14:textId="77777777" w:rsidR="00A74238" w:rsidRPr="00A74238" w:rsidRDefault="00A74238" w:rsidP="00A74238">
      <w:r w:rsidRPr="00A74238">
        <w:t>See content credentials</w:t>
      </w:r>
    </w:p>
    <w:p w14:paraId="27D68E44" w14:textId="41D69ADF" w:rsidR="00A74238" w:rsidRPr="00A74238" w:rsidRDefault="00A74238" w:rsidP="00A74238">
      <w:r w:rsidRPr="00A74238">
        <w:lastRenderedPageBreak/>
        <w:drawing>
          <wp:inline distT="0" distB="0" distL="0" distR="0" wp14:anchorId="71ED2FE1" wp14:editId="7F2ECF60">
            <wp:extent cx="5274310" cy="7911465"/>
            <wp:effectExtent l="0" t="0" r="2540" b="0"/>
            <wp:docPr id="23750911" name="圖片 6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204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912E" w14:textId="77777777" w:rsidR="00A74238" w:rsidRPr="00A74238" w:rsidRDefault="00A74238" w:rsidP="00A74238">
      <w:r w:rsidRPr="00A74238">
        <w:t>Decision-ready evidence turns information into supportable institutional action.</w:t>
      </w:r>
    </w:p>
    <w:p w14:paraId="7BFA80AD" w14:textId="77777777" w:rsidR="00A74238" w:rsidRPr="00A74238" w:rsidRDefault="00A74238" w:rsidP="00A74238">
      <w:r w:rsidRPr="00A74238">
        <w:pict w14:anchorId="3352D236">
          <v:rect id="_x0000_i1128" style="width:486pt;height:.75pt" o:hrpct="0" o:hralign="center" o:hrstd="t" o:hr="t" fillcolor="#a0a0a0" stroked="f"/>
        </w:pict>
      </w:r>
    </w:p>
    <w:p w14:paraId="54276D80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lastRenderedPageBreak/>
        <w:t>Evidence Infrastructure Perspective</w:t>
      </w:r>
    </w:p>
    <w:p w14:paraId="07A09CB2" w14:textId="77777777" w:rsidR="00A74238" w:rsidRPr="00A74238" w:rsidRDefault="00A74238" w:rsidP="00A74238">
      <w:r w:rsidRPr="00A74238">
        <w:t>Viewed together, these developments reveal a broader shift in the role of information inside institutions.</w:t>
      </w:r>
    </w:p>
    <w:p w14:paraId="37A8204C" w14:textId="77777777" w:rsidR="00A74238" w:rsidRPr="00A74238" w:rsidRDefault="00A74238" w:rsidP="00A74238">
      <w:r w:rsidRPr="00A74238">
        <w:t>For decades, digital transformation focused heavily on availability.</w:t>
      </w:r>
    </w:p>
    <w:p w14:paraId="47EBCFF6" w14:textId="77777777" w:rsidR="00A74238" w:rsidRPr="00A74238" w:rsidRDefault="00A74238" w:rsidP="00A74238">
      <w:r w:rsidRPr="00A74238">
        <w:t>Collect more data.</w:t>
      </w:r>
    </w:p>
    <w:p w14:paraId="3C95EDBA" w14:textId="77777777" w:rsidR="00A74238" w:rsidRPr="00A74238" w:rsidRDefault="00A74238" w:rsidP="00A74238">
      <w:r w:rsidRPr="00A74238">
        <w:t>Connect more systems.</w:t>
      </w:r>
    </w:p>
    <w:p w14:paraId="5ECDDED9" w14:textId="77777777" w:rsidR="00A74238" w:rsidRPr="00A74238" w:rsidRDefault="00A74238" w:rsidP="00A74238">
      <w:r w:rsidRPr="00A74238">
        <w:t>Increase reporting.</w:t>
      </w:r>
    </w:p>
    <w:p w14:paraId="1AEB025A" w14:textId="77777777" w:rsidR="00A74238" w:rsidRPr="00A74238" w:rsidRDefault="00A74238" w:rsidP="00A74238">
      <w:r w:rsidRPr="00A74238">
        <w:t>Improve analytics.</w:t>
      </w:r>
    </w:p>
    <w:p w14:paraId="44C5F02A" w14:textId="77777777" w:rsidR="00A74238" w:rsidRPr="00A74238" w:rsidRDefault="00A74238" w:rsidP="00A74238">
      <w:r w:rsidRPr="00A74238">
        <w:t>Accelerate access.</w:t>
      </w:r>
    </w:p>
    <w:p w14:paraId="789B614F" w14:textId="77777777" w:rsidR="00A74238" w:rsidRPr="00A74238" w:rsidRDefault="00A74238" w:rsidP="00A74238">
      <w:r w:rsidRPr="00A74238">
        <w:t>Those capabilities remain essential.</w:t>
      </w:r>
    </w:p>
    <w:p w14:paraId="7BF0FCAC" w14:textId="77777777" w:rsidR="00A74238" w:rsidRPr="00A74238" w:rsidRDefault="00A74238" w:rsidP="00A74238">
      <w:r w:rsidRPr="00A74238">
        <w:t>But availability and institutional usability are different conditions.</w:t>
      </w:r>
    </w:p>
    <w:p w14:paraId="671A3EC1" w14:textId="77777777" w:rsidR="00A74238" w:rsidRPr="00A74238" w:rsidRDefault="00A74238" w:rsidP="00A74238">
      <w:r w:rsidRPr="00A74238">
        <w:t>Information becomes more capable of supporting institutional reliance when its origin, context, ownership, methodology, boundary and supporting records remain sufficiently clear for another actor to understand and evaluate it.</w:t>
      </w:r>
    </w:p>
    <w:p w14:paraId="74E65E15" w14:textId="77777777" w:rsidR="00A74238" w:rsidRPr="00A74238" w:rsidRDefault="00A74238" w:rsidP="00A74238">
      <w:r w:rsidRPr="00A74238">
        <w:t>This is where the distinction between information and decision-ready evidence becomes important.</w:t>
      </w:r>
    </w:p>
    <w:p w14:paraId="44B44204" w14:textId="77777777" w:rsidR="00A74238" w:rsidRPr="00A74238" w:rsidRDefault="00A74238" w:rsidP="00A74238">
      <w:r w:rsidRPr="00A74238">
        <w:t>The four perspectives examined here illuminate different dimensions of that transition.</w:t>
      </w:r>
    </w:p>
    <w:p w14:paraId="52556CFE" w14:textId="77777777" w:rsidR="00A74238" w:rsidRPr="00A74238" w:rsidRDefault="00A74238" w:rsidP="00A74238">
      <w:r w:rsidRPr="00A74238">
        <w:rPr>
          <w:b/>
          <w:bCs/>
        </w:rPr>
        <w:t>Financial translation</w:t>
      </w:r>
      <w:r w:rsidRPr="00A74238">
        <w:t xml:space="preserve"> enables information to enter investment logic.</w:t>
      </w:r>
    </w:p>
    <w:p w14:paraId="32432870" w14:textId="77777777" w:rsidR="00A74238" w:rsidRPr="00A74238" w:rsidRDefault="00A74238" w:rsidP="00A74238">
      <w:r w:rsidRPr="00A74238">
        <w:rPr>
          <w:b/>
          <w:bCs/>
        </w:rPr>
        <w:t>Trust</w:t>
      </w:r>
      <w:r w:rsidRPr="00A74238">
        <w:t xml:space="preserve"> enables decision-makers to rely on its basis.</w:t>
      </w:r>
    </w:p>
    <w:p w14:paraId="55731432" w14:textId="77777777" w:rsidR="00A74238" w:rsidRPr="00A74238" w:rsidRDefault="00A74238" w:rsidP="00A74238">
      <w:r w:rsidRPr="00A74238">
        <w:rPr>
          <w:b/>
          <w:bCs/>
        </w:rPr>
        <w:t>Coordination</w:t>
      </w:r>
      <w:r w:rsidRPr="00A74238">
        <w:t xml:space="preserve"> enables information to move across institutional boundaries without losing essential context.</w:t>
      </w:r>
    </w:p>
    <w:p w14:paraId="3ADAB541" w14:textId="77777777" w:rsidR="00A74238" w:rsidRPr="00A74238" w:rsidRDefault="00A74238" w:rsidP="00A74238">
      <w:r w:rsidRPr="00A74238">
        <w:rPr>
          <w:b/>
          <w:bCs/>
        </w:rPr>
        <w:t>Verification</w:t>
      </w:r>
      <w:r w:rsidRPr="00A74238">
        <w:t xml:space="preserve"> enables claims to be traced and independently evaluated.</w:t>
      </w:r>
    </w:p>
    <w:p w14:paraId="73685873" w14:textId="77777777" w:rsidR="00A74238" w:rsidRPr="00A74238" w:rsidRDefault="00A74238" w:rsidP="00A74238">
      <w:r w:rsidRPr="00A74238">
        <w:t>These capabilities do not replace professional judgement.</w:t>
      </w:r>
    </w:p>
    <w:p w14:paraId="05162BD1" w14:textId="77777777" w:rsidR="00A74238" w:rsidRPr="00A74238" w:rsidRDefault="00A74238" w:rsidP="00A74238">
      <w:r w:rsidRPr="00A74238">
        <w:t>They support it.</w:t>
      </w:r>
    </w:p>
    <w:p w14:paraId="3E9BA41A" w14:textId="77777777" w:rsidR="00A74238" w:rsidRPr="00A74238" w:rsidRDefault="00A74238" w:rsidP="00A74238">
      <w:r w:rsidRPr="00A74238">
        <w:t>Nor does every piece of information require the same evidential condition.</w:t>
      </w:r>
    </w:p>
    <w:p w14:paraId="73F3559B" w14:textId="77777777" w:rsidR="00A74238" w:rsidRPr="00A74238" w:rsidRDefault="00A74238" w:rsidP="00A74238">
      <w:r w:rsidRPr="00A74238">
        <w:lastRenderedPageBreak/>
        <w:t>The required level of support depends upon the consequence of reliance.</w:t>
      </w:r>
    </w:p>
    <w:p w14:paraId="5928052E" w14:textId="77777777" w:rsidR="00A74238" w:rsidRPr="00A74238" w:rsidRDefault="00A74238" w:rsidP="00A74238">
      <w:r w:rsidRPr="00A74238">
        <w:t>An exploratory internal observation does not require the same evidence as a board decision.</w:t>
      </w:r>
    </w:p>
    <w:p w14:paraId="6F5BA8E0" w14:textId="77777777" w:rsidR="00A74238" w:rsidRPr="00A74238" w:rsidRDefault="00A74238" w:rsidP="00A74238">
      <w:r w:rsidRPr="00A74238">
        <w:t>An early management estimate does not carry the same institutional consequence as an assured disclosure.</w:t>
      </w:r>
    </w:p>
    <w:p w14:paraId="2A6A7A2F" w14:textId="77777777" w:rsidR="00A74238" w:rsidRPr="00A74238" w:rsidRDefault="00A74238" w:rsidP="00A74238">
      <w:r w:rsidRPr="00A74238">
        <w:t>An AI-generated insight used for exploration does not require the same governance as information used to commit significant capital.</w:t>
      </w:r>
    </w:p>
    <w:p w14:paraId="51DE2AA0" w14:textId="77777777" w:rsidR="00A74238" w:rsidRPr="00A74238" w:rsidRDefault="00A74238" w:rsidP="00A74238">
      <w:r w:rsidRPr="00A74238">
        <w:t>As the consequence of reliance increases, the institutional requirements surrounding information also increase.</w:t>
      </w:r>
    </w:p>
    <w:p w14:paraId="531615E3" w14:textId="77777777" w:rsidR="00A74238" w:rsidRPr="00A74238" w:rsidRDefault="00A74238" w:rsidP="00A74238">
      <w:r w:rsidRPr="00A74238">
        <w:t>Evidence Infrastructure can therefore be understood not as a mechanism for generating more information, but as one analytical perspective for examining what must happen before information becomes sufficiently structured, contextualised and supportable for consequential institutional use.</w:t>
      </w:r>
    </w:p>
    <w:p w14:paraId="11529689" w14:textId="77777777" w:rsidR="00A74238" w:rsidRPr="00A74238" w:rsidRDefault="00A74238" w:rsidP="00A74238">
      <w:r w:rsidRPr="00A74238">
        <w:pict w14:anchorId="0B5724AE">
          <v:rect id="_x0000_i1129" style="width:486pt;height:.75pt" o:hrpct="0" o:hralign="center" o:hrstd="t" o:hr="t" fillcolor="#a0a0a0" stroked="f"/>
        </w:pict>
      </w:r>
    </w:p>
    <w:p w14:paraId="2865BCEB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Closing Reflection</w:t>
      </w:r>
    </w:p>
    <w:p w14:paraId="620D5138" w14:textId="77777777" w:rsidR="00A74238" w:rsidRPr="00A74238" w:rsidRDefault="00A74238" w:rsidP="00A74238">
      <w:r w:rsidRPr="00A74238">
        <w:t>Across sustainability.</w:t>
      </w:r>
    </w:p>
    <w:p w14:paraId="33F1C6FB" w14:textId="77777777" w:rsidR="00A74238" w:rsidRPr="00A74238" w:rsidRDefault="00A74238" w:rsidP="00A74238">
      <w:r w:rsidRPr="00A74238">
        <w:t>Across finance.</w:t>
      </w:r>
    </w:p>
    <w:p w14:paraId="5D6B6BC4" w14:textId="77777777" w:rsidR="00A74238" w:rsidRPr="00A74238" w:rsidRDefault="00A74238" w:rsidP="00A74238">
      <w:r w:rsidRPr="00A74238">
        <w:t>Across artificial intelligence.</w:t>
      </w:r>
    </w:p>
    <w:p w14:paraId="7D121D35" w14:textId="77777777" w:rsidR="00A74238" w:rsidRPr="00A74238" w:rsidRDefault="00A74238" w:rsidP="00A74238">
      <w:r w:rsidRPr="00A74238">
        <w:t>Across infrastructure.</w:t>
      </w:r>
    </w:p>
    <w:p w14:paraId="3AF786BF" w14:textId="77777777" w:rsidR="00A74238" w:rsidRPr="00A74238" w:rsidRDefault="00A74238" w:rsidP="00A74238">
      <w:r w:rsidRPr="00A74238">
        <w:t>Across reporting and assurance.</w:t>
      </w:r>
    </w:p>
    <w:p w14:paraId="44F9170B" w14:textId="77777777" w:rsidR="00A74238" w:rsidRPr="00A74238" w:rsidRDefault="00A74238" w:rsidP="00A74238">
      <w:r w:rsidRPr="00A74238">
        <w:t>A similar direction is becoming visible.</w:t>
      </w:r>
    </w:p>
    <w:p w14:paraId="22F5C9AE" w14:textId="77777777" w:rsidR="00A74238" w:rsidRPr="00A74238" w:rsidRDefault="00A74238" w:rsidP="00A74238">
      <w:r w:rsidRPr="00A74238">
        <w:t>The information problem is evolving.</w:t>
      </w:r>
    </w:p>
    <w:p w14:paraId="4A46D308" w14:textId="77777777" w:rsidR="00A74238" w:rsidRPr="00A74238" w:rsidRDefault="00A74238" w:rsidP="00A74238">
      <w:r w:rsidRPr="00A74238">
        <w:t>Information gaps still exist.</w:t>
      </w:r>
    </w:p>
    <w:p w14:paraId="1A1AA3F0" w14:textId="77777777" w:rsidR="00A74238" w:rsidRPr="00A74238" w:rsidRDefault="00A74238" w:rsidP="00A74238">
      <w:r w:rsidRPr="00A74238">
        <w:t>Data quality remains uneven.</w:t>
      </w:r>
    </w:p>
    <w:p w14:paraId="0B0FF35A" w14:textId="77777777" w:rsidR="00A74238" w:rsidRPr="00A74238" w:rsidRDefault="00A74238" w:rsidP="00A74238">
      <w:r w:rsidRPr="00A74238">
        <w:t>Many organisations continue to struggle with basic information availability.</w:t>
      </w:r>
    </w:p>
    <w:p w14:paraId="7DF769E8" w14:textId="77777777" w:rsidR="00A74238" w:rsidRPr="00A74238" w:rsidRDefault="00A74238" w:rsidP="00A74238">
      <w:r w:rsidRPr="00A74238">
        <w:t>But another challenge is becoming increasingly visible alongside them.</w:t>
      </w:r>
    </w:p>
    <w:p w14:paraId="17A6DB8D" w14:textId="77777777" w:rsidR="00A74238" w:rsidRPr="00A74238" w:rsidRDefault="00A74238" w:rsidP="00A74238">
      <w:r w:rsidRPr="00A74238">
        <w:lastRenderedPageBreak/>
        <w:t>Institutions must determine what information they can actually rely upon.</w:t>
      </w:r>
    </w:p>
    <w:p w14:paraId="774163D8" w14:textId="77777777" w:rsidR="00A74238" w:rsidRPr="00A74238" w:rsidRDefault="00A74238" w:rsidP="00A74238">
      <w:r w:rsidRPr="00A74238">
        <w:t>What can support investment.</w:t>
      </w:r>
    </w:p>
    <w:p w14:paraId="22A05B71" w14:textId="77777777" w:rsidR="00A74238" w:rsidRPr="00A74238" w:rsidRDefault="00A74238" w:rsidP="00A74238">
      <w:r w:rsidRPr="00A74238">
        <w:t>What can survive organisational boundaries.</w:t>
      </w:r>
    </w:p>
    <w:p w14:paraId="7CE0CF32" w14:textId="77777777" w:rsidR="00A74238" w:rsidRPr="00A74238" w:rsidRDefault="00A74238" w:rsidP="00A74238">
      <w:r w:rsidRPr="00A74238">
        <w:t>What can withstand scrutiny.</w:t>
      </w:r>
    </w:p>
    <w:p w14:paraId="5779A680" w14:textId="77777777" w:rsidR="00A74238" w:rsidRPr="00A74238" w:rsidRDefault="00A74238" w:rsidP="00A74238">
      <w:r w:rsidRPr="00A74238">
        <w:t>What can be independently corroborated.</w:t>
      </w:r>
    </w:p>
    <w:p w14:paraId="70F567B8" w14:textId="77777777" w:rsidR="00A74238" w:rsidRPr="00A74238" w:rsidRDefault="00A74238" w:rsidP="00A74238">
      <w:r w:rsidRPr="00A74238">
        <w:t>And ultimately:</w:t>
      </w:r>
    </w:p>
    <w:p w14:paraId="1198FB47" w14:textId="77777777" w:rsidR="00A74238" w:rsidRPr="00A74238" w:rsidRDefault="00A74238" w:rsidP="00A74238">
      <w:r w:rsidRPr="00A74238">
        <w:t>What can support action.</w:t>
      </w:r>
    </w:p>
    <w:p w14:paraId="34EC88F8" w14:textId="77777777" w:rsidR="00A74238" w:rsidRPr="00A74238" w:rsidRDefault="00A74238" w:rsidP="00A74238">
      <w:r w:rsidRPr="00A74238">
        <w:t>The next stage of institutional transformation may therefore not be defined by information availability alone.</w:t>
      </w:r>
    </w:p>
    <w:p w14:paraId="714F5214" w14:textId="77777777" w:rsidR="00A74238" w:rsidRPr="00A74238" w:rsidRDefault="00A74238" w:rsidP="00A74238">
      <w:r w:rsidRPr="00A74238">
        <w:t>It may increasingly depend upon the ability to convert information into evidence capable of supporting consequential decisions.</w:t>
      </w:r>
    </w:p>
    <w:p w14:paraId="0B0CCE1E" w14:textId="77777777" w:rsidR="00A74238" w:rsidRPr="00A74238" w:rsidRDefault="00A74238" w:rsidP="00A74238">
      <w:r w:rsidRPr="00A74238">
        <w:t>The central question is changing.</w:t>
      </w:r>
    </w:p>
    <w:p w14:paraId="054C0A54" w14:textId="77777777" w:rsidR="00A74238" w:rsidRPr="00A74238" w:rsidRDefault="00A74238" w:rsidP="00A74238">
      <w:r w:rsidRPr="00A74238">
        <w:t>From:</w:t>
      </w:r>
    </w:p>
    <w:p w14:paraId="5134D92F" w14:textId="77777777" w:rsidR="00A74238" w:rsidRPr="00A74238" w:rsidRDefault="00A74238" w:rsidP="00A74238">
      <w:r w:rsidRPr="00A74238">
        <w:rPr>
          <w:b/>
          <w:bCs/>
        </w:rPr>
        <w:t>How much information can organisations generate?</w:t>
      </w:r>
    </w:p>
    <w:p w14:paraId="737CC167" w14:textId="77777777" w:rsidR="00A74238" w:rsidRPr="00A74238" w:rsidRDefault="00A74238" w:rsidP="00A74238">
      <w:r w:rsidRPr="00A74238">
        <w:t>To:</w:t>
      </w:r>
    </w:p>
    <w:p w14:paraId="14148AC0" w14:textId="77777777" w:rsidR="00A74238" w:rsidRPr="00A74238" w:rsidRDefault="00A74238" w:rsidP="00A74238">
      <w:r w:rsidRPr="00A74238">
        <w:rPr>
          <w:b/>
          <w:bCs/>
        </w:rPr>
        <w:t>How much of that information can institutions actually rely upon?</w:t>
      </w:r>
    </w:p>
    <w:p w14:paraId="731BA4D0" w14:textId="77777777" w:rsidR="00A74238" w:rsidRPr="00A74238" w:rsidRDefault="00A74238" w:rsidP="00A74238">
      <w:r w:rsidRPr="00A74238">
        <w:rPr>
          <w:b/>
          <w:bCs/>
        </w:rPr>
        <w:t>Information creates visibility.</w:t>
      </w:r>
    </w:p>
    <w:p w14:paraId="068EC131" w14:textId="77777777" w:rsidR="00A74238" w:rsidRPr="00A74238" w:rsidRDefault="00A74238" w:rsidP="00A74238">
      <w:r w:rsidRPr="00A74238">
        <w:rPr>
          <w:b/>
          <w:bCs/>
        </w:rPr>
        <w:t>Decision-ready evidence makes institutional action possible.</w:t>
      </w:r>
    </w:p>
    <w:p w14:paraId="2D963192" w14:textId="77777777" w:rsidR="00A74238" w:rsidRPr="00A74238" w:rsidRDefault="00A74238" w:rsidP="00A74238">
      <w:r w:rsidRPr="00A74238">
        <w:pict w14:anchorId="2926F07E">
          <v:rect id="_x0000_i1130" style="width:486pt;height:.75pt" o:hrpct="0" o:hralign="center" o:hrstd="t" o:hr="t" fillcolor="#a0a0a0" stroked="f"/>
        </w:pict>
      </w:r>
    </w:p>
    <w:p w14:paraId="75F86D6D" w14:textId="77777777" w:rsidR="00A74238" w:rsidRPr="00A74238" w:rsidRDefault="00A74238" w:rsidP="00A74238">
      <w:pPr>
        <w:rPr>
          <w:b/>
          <w:bCs/>
        </w:rPr>
      </w:pPr>
      <w:r w:rsidRPr="00A74238">
        <w:rPr>
          <w:b/>
          <w:bCs/>
        </w:rPr>
        <w:t>Source and Analytical Boundary</w:t>
      </w:r>
    </w:p>
    <w:p w14:paraId="568AE210" w14:textId="77777777" w:rsidR="00A74238" w:rsidRPr="00A74238" w:rsidRDefault="00A74238" w:rsidP="00A74238">
      <w:r w:rsidRPr="00A74238">
        <w:t>This week's Signal draws upon recent institutional observations published by four independent professional services organisations:</w:t>
      </w:r>
    </w:p>
    <w:p w14:paraId="290F5635" w14:textId="77777777" w:rsidR="00A74238" w:rsidRPr="00A74238" w:rsidRDefault="00A74238" w:rsidP="00A74238">
      <w:r w:rsidRPr="00A74238">
        <w:rPr>
          <w:b/>
          <w:bCs/>
        </w:rPr>
        <w:t>Deloitte</w:t>
      </w:r>
      <w:r w:rsidRPr="00A74238">
        <w:t xml:space="preserve">: </w:t>
      </w:r>
      <w:r w:rsidRPr="00A74238">
        <w:rPr>
          <w:i/>
          <w:iCs/>
        </w:rPr>
        <w:t>Sustainability Fusion: Powering Business Value</w:t>
      </w:r>
      <w:r w:rsidRPr="00A74238">
        <w:t xml:space="preserve"> and related July 2026 materials.</w:t>
      </w:r>
    </w:p>
    <w:p w14:paraId="4C6AF34A" w14:textId="77777777" w:rsidR="00A74238" w:rsidRPr="00A74238" w:rsidRDefault="00A74238" w:rsidP="00A74238">
      <w:r w:rsidRPr="00A74238">
        <w:rPr>
          <w:b/>
          <w:bCs/>
        </w:rPr>
        <w:t>PwC</w:t>
      </w:r>
      <w:r w:rsidRPr="00A74238">
        <w:t xml:space="preserve">: </w:t>
      </w:r>
      <w:r w:rsidRPr="00A74238">
        <w:rPr>
          <w:i/>
          <w:iCs/>
        </w:rPr>
        <w:t>The CFO's new mandate: trust, data and decisions in uncertain times</w:t>
      </w:r>
      <w:r w:rsidRPr="00A74238">
        <w:t xml:space="preserve">, July </w:t>
      </w:r>
      <w:r w:rsidRPr="00A74238">
        <w:lastRenderedPageBreak/>
        <w:t>2026.</w:t>
      </w:r>
    </w:p>
    <w:p w14:paraId="3E043506" w14:textId="77777777" w:rsidR="00A74238" w:rsidRPr="00A74238" w:rsidRDefault="00A74238" w:rsidP="00A74238">
      <w:r w:rsidRPr="00A74238">
        <w:rPr>
          <w:b/>
          <w:bCs/>
        </w:rPr>
        <w:t>EY</w:t>
      </w:r>
      <w:r w:rsidRPr="00A74238">
        <w:t xml:space="preserve">: </w:t>
      </w:r>
      <w:r w:rsidRPr="00A74238">
        <w:rPr>
          <w:i/>
          <w:iCs/>
        </w:rPr>
        <w:t>The intelligence layer: how agentic AI can connect the infrastructure industry</w:t>
      </w:r>
      <w:r w:rsidRPr="00A74238">
        <w:t>, together with its July 2026 publication update.</w:t>
      </w:r>
    </w:p>
    <w:p w14:paraId="42730A89" w14:textId="77777777" w:rsidR="00A74238" w:rsidRPr="00A74238" w:rsidRDefault="00A74238" w:rsidP="00A74238">
      <w:r w:rsidRPr="00A74238">
        <w:rPr>
          <w:b/>
          <w:bCs/>
        </w:rPr>
        <w:t>KPMG</w:t>
      </w:r>
      <w:r w:rsidRPr="00A74238">
        <w:t xml:space="preserve">: </w:t>
      </w:r>
      <w:r w:rsidRPr="00A74238">
        <w:rPr>
          <w:i/>
          <w:iCs/>
        </w:rPr>
        <w:t>Assurance and Verifiability under UK SRS</w:t>
      </w:r>
      <w:r w:rsidRPr="00A74238">
        <w:t>, surfaced through its July 2026 sustainability regulatory analysis.</w:t>
      </w:r>
    </w:p>
    <w:p w14:paraId="5267FE10" w14:textId="77777777" w:rsidR="00A74238" w:rsidRPr="00A74238" w:rsidRDefault="00A74238" w:rsidP="00A74238">
      <w:r w:rsidRPr="00A74238">
        <w:t>These publications address different subjects and do not collectively propose a common framework or conclusion.</w:t>
      </w:r>
    </w:p>
    <w:p w14:paraId="7A8A92E9" w14:textId="77777777" w:rsidR="00A74238" w:rsidRPr="00A74238" w:rsidRDefault="00A74238" w:rsidP="00A74238">
      <w:r w:rsidRPr="00A74238">
        <w:t xml:space="preserve">The concepts of </w:t>
      </w:r>
      <w:r w:rsidRPr="00A74238">
        <w:rPr>
          <w:b/>
          <w:bCs/>
        </w:rPr>
        <w:t>Decision-Ready Evidence</w:t>
      </w:r>
      <w:r w:rsidRPr="00A74238">
        <w:t xml:space="preserve">, </w:t>
      </w:r>
      <w:r w:rsidRPr="00A74238">
        <w:rPr>
          <w:b/>
          <w:bCs/>
        </w:rPr>
        <w:t>Institutional Reliance</w:t>
      </w:r>
      <w:r w:rsidRPr="00A74238">
        <w:t xml:space="preserve">, and the interpretation that these developments represent a shared structural direction are analytical observations developed by </w:t>
      </w:r>
      <w:hyperlink r:id="rId9" w:tgtFrame="_self" w:history="1">
        <w:r w:rsidRPr="00A74238">
          <w:rPr>
            <w:rStyle w:val="af2"/>
            <w:b/>
            <w:bCs/>
          </w:rPr>
          <w:t>EMJ.LIFE</w:t>
        </w:r>
      </w:hyperlink>
      <w:r w:rsidRPr="00A74238">
        <w:t>.</w:t>
      </w:r>
    </w:p>
    <w:p w14:paraId="3132F273" w14:textId="77777777" w:rsidR="00A74238" w:rsidRPr="00A74238" w:rsidRDefault="00A74238" w:rsidP="00A74238">
      <w:r w:rsidRPr="00A74238">
        <w:t>This publication does not imply participation, endorsement, affiliation or agreement by Deloitte, PwC, EY or KPMG.</w:t>
      </w:r>
    </w:p>
    <w:p w14:paraId="0A8BFEB9" w14:textId="77777777" w:rsidR="00A74238" w:rsidRPr="00A74238" w:rsidRDefault="00A74238" w:rsidP="00A74238">
      <w:r w:rsidRPr="00A74238">
        <w:pict w14:anchorId="55E4DDF9">
          <v:rect id="_x0000_i1131" style="width:486pt;height:.75pt" o:hrpct="0" o:hralign="center" o:hrstd="t" o:hr="t" fillcolor="#a0a0a0" stroked="f"/>
        </w:pict>
      </w:r>
    </w:p>
    <w:p w14:paraId="37B7A39F" w14:textId="77777777" w:rsidR="00A74238" w:rsidRPr="00A74238" w:rsidRDefault="00A74238" w:rsidP="00A74238">
      <w:r w:rsidRPr="00A74238">
        <w:rPr>
          <w:b/>
          <w:bCs/>
        </w:rPr>
        <w:t>Discover the technical examinations of Pre-Disclosure Evidence Infrastructure:</w:t>
      </w:r>
      <w:r w:rsidRPr="00A74238">
        <w:t xml:space="preserve"> </w:t>
      </w:r>
      <w:hyperlink r:id="rId10" w:tgtFrame="_self" w:history="1">
        <w:r w:rsidRPr="00A74238">
          <w:rPr>
            <w:rStyle w:val="af2"/>
            <w:b/>
            <w:bCs/>
          </w:rPr>
          <w:t>WWW.EMJ.LIFE</w:t>
        </w:r>
      </w:hyperlink>
    </w:p>
    <w:p w14:paraId="7B20684E" w14:textId="77777777" w:rsidR="00F10D07" w:rsidRDefault="00F10D07"/>
    <w:sectPr w:rsidR="00F10D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CCB52" w14:textId="77777777" w:rsidR="00CE4D9B" w:rsidRDefault="00CE4D9B" w:rsidP="00A74238">
      <w:pPr>
        <w:spacing w:after="0" w:line="240" w:lineRule="auto"/>
      </w:pPr>
      <w:r>
        <w:separator/>
      </w:r>
    </w:p>
  </w:endnote>
  <w:endnote w:type="continuationSeparator" w:id="0">
    <w:p w14:paraId="50526005" w14:textId="77777777" w:rsidR="00CE4D9B" w:rsidRDefault="00CE4D9B" w:rsidP="00A74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DC32F" w14:textId="77777777" w:rsidR="00CE4D9B" w:rsidRDefault="00CE4D9B" w:rsidP="00A74238">
      <w:pPr>
        <w:spacing w:after="0" w:line="240" w:lineRule="auto"/>
      </w:pPr>
      <w:r>
        <w:separator/>
      </w:r>
    </w:p>
  </w:footnote>
  <w:footnote w:type="continuationSeparator" w:id="0">
    <w:p w14:paraId="7E80AC43" w14:textId="77777777" w:rsidR="00CE4D9B" w:rsidRDefault="00CE4D9B" w:rsidP="00A74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1C"/>
    <w:rsid w:val="004E4C1C"/>
    <w:rsid w:val="007E240A"/>
    <w:rsid w:val="00A74238"/>
    <w:rsid w:val="00B159C3"/>
    <w:rsid w:val="00CE4D9B"/>
    <w:rsid w:val="00F10D07"/>
    <w:rsid w:val="00F5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B446D"/>
  <w15:chartTrackingRefBased/>
  <w15:docId w15:val="{32B4C8DA-1F42-49FD-AAC7-8D27C642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4C1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C1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C1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C1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C1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C1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C1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E4C1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E4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E4C1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E4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E4C1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E4C1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E4C1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E4C1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E4C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C1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E4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C1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E4C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4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E4C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4C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4C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4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E4C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4C1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4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7423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74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74238"/>
    <w:rPr>
      <w:sz w:val="20"/>
      <w:szCs w:val="20"/>
    </w:rPr>
  </w:style>
  <w:style w:type="character" w:styleId="af2">
    <w:name w:val="Hyperlink"/>
    <w:basedOn w:val="a0"/>
    <w:uiPriority w:val="99"/>
    <w:unhideWhenUsed/>
    <w:rsid w:val="00A74238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74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emj.lif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mj.lif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1958</Words>
  <Characters>11163</Characters>
  <Application>Microsoft Office Word</Application>
  <DocSecurity>0</DocSecurity>
  <Lines>93</Lines>
  <Paragraphs>26</Paragraphs>
  <ScaleCrop>false</ScaleCrop>
  <Company/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Anderson</dc:creator>
  <cp:keywords/>
  <dc:description/>
  <cp:lastModifiedBy>Yu Anderson</cp:lastModifiedBy>
  <cp:revision>2</cp:revision>
  <dcterms:created xsi:type="dcterms:W3CDTF">2026-08-21T09:54:00Z</dcterms:created>
  <dcterms:modified xsi:type="dcterms:W3CDTF">2026-08-21T09:55:00Z</dcterms:modified>
</cp:coreProperties>
</file>