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1F291" w14:textId="1950F3DB" w:rsidR="0099531B" w:rsidRPr="0099531B" w:rsidRDefault="0099531B" w:rsidP="0099531B">
      <w:r w:rsidRPr="0099531B">
        <w:drawing>
          <wp:inline distT="0" distB="0" distL="0" distR="0" wp14:anchorId="00BC2AA5" wp14:editId="5EE7910E">
            <wp:extent cx="5274310" cy="2964180"/>
            <wp:effectExtent l="0" t="0" r="2540" b="7620"/>
            <wp:docPr id="1765304039" name="圖片 9" descr="A documented action is not yet evidence of real-world chan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250" descr="A documented action is not yet evidence of real-world change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351EF" w14:textId="77777777" w:rsidR="0099531B" w:rsidRPr="0099531B" w:rsidRDefault="0099531B" w:rsidP="0099531B">
      <w:r w:rsidRPr="0099531B">
        <w:t>A documented action is not yet evidence of real-world change.</w:t>
      </w:r>
    </w:p>
    <w:p w14:paraId="294BE045" w14:textId="77777777" w:rsidR="0099531B" w:rsidRDefault="0099531B" w:rsidP="0099531B">
      <w:pPr>
        <w:rPr>
          <w:b/>
          <w:bCs/>
        </w:rPr>
      </w:pPr>
      <w:r w:rsidRPr="0099531B">
        <w:rPr>
          <w:b/>
          <w:bCs/>
        </w:rPr>
        <w:t xml:space="preserve">EVIDENCE INFRASTRUCTURE SIGNAL · 024 </w:t>
      </w:r>
    </w:p>
    <w:p w14:paraId="65EB0C92" w14:textId="1ABB94E5" w:rsidR="0099531B" w:rsidRPr="0099531B" w:rsidRDefault="0099531B" w:rsidP="0099531B">
      <w:pPr>
        <w:rPr>
          <w:b/>
          <w:bCs/>
        </w:rPr>
      </w:pPr>
      <w:r w:rsidRPr="0099531B">
        <w:rPr>
          <w:b/>
          <w:bCs/>
        </w:rPr>
        <w:t>THE ACTION IS NOT THE OUTCOME</w:t>
      </w:r>
    </w:p>
    <w:p w14:paraId="6AB19C65" w14:textId="77777777" w:rsidR="0099531B" w:rsidRPr="0099531B" w:rsidRDefault="0099531B" w:rsidP="0099531B">
      <w:pPr>
        <w:rPr>
          <w:b/>
          <w:bCs/>
        </w:rPr>
      </w:pPr>
      <w:r w:rsidRPr="0099531B">
        <w:rPr>
          <w:b/>
          <w:bCs/>
        </w:rPr>
        <w:t>Why Sustainability Progress Needs Evidence of Real-World Change</w:t>
      </w:r>
    </w:p>
    <w:p w14:paraId="3AC9C887" w14:textId="77777777" w:rsidR="0099531B" w:rsidRPr="0099531B" w:rsidRDefault="0099531B" w:rsidP="0099531B">
      <w:r w:rsidRPr="0099531B">
        <w:pict w14:anchorId="59E1D635">
          <v:rect id="_x0000_i1149" style="width:486pt;height:.75pt" o:hrpct="0" o:hralign="center" o:hrstd="t" o:hr="t" fillcolor="#a0a0a0" stroked="f"/>
        </w:pict>
      </w:r>
    </w:p>
    <w:p w14:paraId="6A1EA3DB" w14:textId="77777777" w:rsidR="0099531B" w:rsidRPr="0099531B" w:rsidRDefault="0099531B" w:rsidP="0099531B">
      <w:pPr>
        <w:rPr>
          <w:b/>
          <w:bCs/>
        </w:rPr>
      </w:pPr>
      <w:r w:rsidRPr="0099531B">
        <w:rPr>
          <w:b/>
          <w:bCs/>
        </w:rPr>
        <w:t>Opening Signal</w:t>
      </w:r>
    </w:p>
    <w:p w14:paraId="3480E6F8" w14:textId="77777777" w:rsidR="0099531B" w:rsidRPr="0099531B" w:rsidRDefault="0099531B" w:rsidP="0099531B">
      <w:r w:rsidRPr="0099531B">
        <w:t>A company restores a wetland.</w:t>
      </w:r>
    </w:p>
    <w:p w14:paraId="50298CD6" w14:textId="77777777" w:rsidR="0099531B" w:rsidRPr="0099531B" w:rsidRDefault="0099531B" w:rsidP="0099531B">
      <w:r w:rsidRPr="0099531B">
        <w:t>A financial institution finances a biodiversity project.</w:t>
      </w:r>
    </w:p>
    <w:p w14:paraId="650CD84A" w14:textId="77777777" w:rsidR="0099531B" w:rsidRPr="0099531B" w:rsidRDefault="0099531B" w:rsidP="0099531B">
      <w:r w:rsidRPr="0099531B">
        <w:t xml:space="preserve">A supplier reduces </w:t>
      </w:r>
      <w:proofErr w:type="gramStart"/>
      <w:r w:rsidRPr="0099531B">
        <w:t>a source</w:t>
      </w:r>
      <w:proofErr w:type="gramEnd"/>
      <w:r w:rsidRPr="0099531B">
        <w:t xml:space="preserve"> of environmental pressure.</w:t>
      </w:r>
    </w:p>
    <w:p w14:paraId="38D273F6" w14:textId="77777777" w:rsidR="0099531B" w:rsidRPr="0099531B" w:rsidRDefault="0099531B" w:rsidP="0099531B">
      <w:r w:rsidRPr="0099531B">
        <w:t>A business establishes a science-based target for nature.</w:t>
      </w:r>
    </w:p>
    <w:p w14:paraId="7CB77F7A" w14:textId="77777777" w:rsidR="0099531B" w:rsidRPr="0099531B" w:rsidRDefault="0099531B" w:rsidP="0099531B">
      <w:r w:rsidRPr="0099531B">
        <w:t>All four activities may represent meaningful progress.</w:t>
      </w:r>
    </w:p>
    <w:p w14:paraId="26A266BB" w14:textId="77777777" w:rsidR="0099531B" w:rsidRPr="0099531B" w:rsidRDefault="0099531B" w:rsidP="0099531B">
      <w:r w:rsidRPr="0099531B">
        <w:t>But they leave a more difficult question unanswered.</w:t>
      </w:r>
    </w:p>
    <w:p w14:paraId="3F4BCDB4" w14:textId="77777777" w:rsidR="0099531B" w:rsidRPr="0099531B" w:rsidRDefault="0099531B" w:rsidP="0099531B">
      <w:r w:rsidRPr="0099531B">
        <w:rPr>
          <w:b/>
          <w:bCs/>
        </w:rPr>
        <w:t>What actually changed in the real world?</w:t>
      </w:r>
    </w:p>
    <w:p w14:paraId="5A1F4DF4" w14:textId="77777777" w:rsidR="0099531B" w:rsidRPr="0099531B" w:rsidRDefault="0099531B" w:rsidP="0099531B">
      <w:r w:rsidRPr="0099531B">
        <w:t>A restoration programme can be completed without demonstrating ecological recovery.</w:t>
      </w:r>
    </w:p>
    <w:p w14:paraId="7DFE6221" w14:textId="77777777" w:rsidR="0099531B" w:rsidRPr="0099531B" w:rsidRDefault="0099531B" w:rsidP="0099531B">
      <w:r w:rsidRPr="0099531B">
        <w:t xml:space="preserve">A financing commitment can be fulfilled without establishing the environmental </w:t>
      </w:r>
      <w:r w:rsidRPr="0099531B">
        <w:lastRenderedPageBreak/>
        <w:t>benefit attributable to the investor.</w:t>
      </w:r>
    </w:p>
    <w:p w14:paraId="230779AF" w14:textId="77777777" w:rsidR="0099531B" w:rsidRPr="0099531B" w:rsidRDefault="0099531B" w:rsidP="0099531B">
      <w:r w:rsidRPr="0099531B">
        <w:t>A science-based target can be validated without proving that the intended outcome has already occurred.</w:t>
      </w:r>
    </w:p>
    <w:p w14:paraId="70D4056A" w14:textId="77777777" w:rsidR="0099531B" w:rsidRPr="0099531B" w:rsidRDefault="0099531B" w:rsidP="0099531B">
      <w:r w:rsidRPr="0099531B">
        <w:t xml:space="preserve">And an improvement in the state of nature can be observed without establishing that one particular </w:t>
      </w:r>
      <w:proofErr w:type="spellStart"/>
      <w:r w:rsidRPr="0099531B">
        <w:t>organisation</w:t>
      </w:r>
      <w:proofErr w:type="spellEnd"/>
      <w:r w:rsidRPr="0099531B">
        <w:t xml:space="preserve"> caused it.</w:t>
      </w:r>
    </w:p>
    <w:p w14:paraId="10E0A15B" w14:textId="77777777" w:rsidR="0099531B" w:rsidRPr="0099531B" w:rsidRDefault="0099531B" w:rsidP="0099531B">
      <w:r w:rsidRPr="0099531B">
        <w:t>This week, two distinct institutional developments brought these boundaries into sharper focus.</w:t>
      </w:r>
    </w:p>
    <w:p w14:paraId="149ADEA0" w14:textId="77777777" w:rsidR="0099531B" w:rsidRPr="0099531B" w:rsidRDefault="0099531B" w:rsidP="0099531B">
      <w:r w:rsidRPr="0099531B">
        <w:t xml:space="preserve">On 12 October, the European Securities and Markets Authority (ESMA) published new thematic notes on sustainability-related impact and transition claims. The impact note distinguishes investor impact from investee impact and </w:t>
      </w:r>
      <w:proofErr w:type="spellStart"/>
      <w:r w:rsidRPr="0099531B">
        <w:t>emphasises</w:t>
      </w:r>
      <w:proofErr w:type="spellEnd"/>
      <w:r w:rsidRPr="0099531B">
        <w:t xml:space="preserve"> the importance of intentionality, additionality and measurability.</w:t>
      </w:r>
    </w:p>
    <w:p w14:paraId="145B6D4E" w14:textId="77777777" w:rsidR="0099531B" w:rsidRPr="0099531B" w:rsidRDefault="0099531B" w:rsidP="0099531B">
      <w:r w:rsidRPr="0099531B">
        <w:t>On 13 October, the Taskforce on Nature-related Financial Disclosures (TNFD), the Science Based Targets Network (SBTN) and the Nature Positive Initiative (NPI) published coordinated updates covering nature-related assessment, science-based target-setting and measurement of the state of nature.</w:t>
      </w:r>
    </w:p>
    <w:p w14:paraId="127D0043" w14:textId="77777777" w:rsidR="0099531B" w:rsidRPr="0099531B" w:rsidRDefault="0099531B" w:rsidP="0099531B">
      <w:r w:rsidRPr="0099531B">
        <w:t>These initiatives address different institutional purposes.</w:t>
      </w:r>
    </w:p>
    <w:p w14:paraId="607FC349" w14:textId="77777777" w:rsidR="0099531B" w:rsidRPr="0099531B" w:rsidRDefault="0099531B" w:rsidP="0099531B">
      <w:r w:rsidRPr="0099531B">
        <w:t>They should not be treated as one regulatory programme.</w:t>
      </w:r>
    </w:p>
    <w:p w14:paraId="2073A329" w14:textId="77777777" w:rsidR="0099531B" w:rsidRPr="0099531B" w:rsidRDefault="0099531B" w:rsidP="0099531B">
      <w:r w:rsidRPr="0099531B">
        <w:t>Yet together, they expose the same Evidence Infrastructure question:</w:t>
      </w:r>
    </w:p>
    <w:p w14:paraId="0F4714FE" w14:textId="77777777" w:rsidR="0099531B" w:rsidRPr="0099531B" w:rsidRDefault="0099531B" w:rsidP="0099531B">
      <w:r w:rsidRPr="0099531B">
        <w:rPr>
          <w:b/>
          <w:bCs/>
        </w:rPr>
        <w:t>When does evidence that an institution acted become evidence that the world changed?</w:t>
      </w:r>
    </w:p>
    <w:p w14:paraId="34FD177C" w14:textId="77777777" w:rsidR="0099531B" w:rsidRPr="0099531B" w:rsidRDefault="0099531B" w:rsidP="0099531B">
      <w:r w:rsidRPr="0099531B">
        <w:t>And beyond that:</w:t>
      </w:r>
    </w:p>
    <w:p w14:paraId="6C7AC743" w14:textId="77777777" w:rsidR="0099531B" w:rsidRPr="0099531B" w:rsidRDefault="0099531B" w:rsidP="0099531B">
      <w:r w:rsidRPr="0099531B">
        <w:rPr>
          <w:b/>
          <w:bCs/>
        </w:rPr>
        <w:t>When does evidence of change become sufficient to support a claim about who contributed to it?</w:t>
      </w:r>
    </w:p>
    <w:p w14:paraId="3D3B3FAA" w14:textId="77777777" w:rsidR="0099531B" w:rsidRPr="0099531B" w:rsidRDefault="0099531B" w:rsidP="0099531B">
      <w:r w:rsidRPr="0099531B">
        <w:pict w14:anchorId="47E39BAD">
          <v:rect id="_x0000_i1150" style="width:486pt;height:.75pt" o:hrpct="0" o:hralign="center" o:hrstd="t" o:hr="t" fillcolor="#a0a0a0" stroked="f"/>
        </w:pict>
      </w:r>
    </w:p>
    <w:p w14:paraId="25062D02" w14:textId="77777777" w:rsidR="0099531B" w:rsidRPr="0099531B" w:rsidRDefault="0099531B" w:rsidP="0099531B">
      <w:pPr>
        <w:rPr>
          <w:b/>
          <w:bCs/>
        </w:rPr>
      </w:pPr>
      <w:r w:rsidRPr="0099531B">
        <w:rPr>
          <w:b/>
          <w:bCs/>
        </w:rPr>
        <w:t>01 | A New Boundary in Sustainability Evidence</w:t>
      </w:r>
    </w:p>
    <w:p w14:paraId="78F96DCE" w14:textId="77777777" w:rsidR="0099531B" w:rsidRPr="0099531B" w:rsidRDefault="0099531B" w:rsidP="0099531B">
      <w:r w:rsidRPr="0099531B">
        <w:t>Many sustainability systems have become increasingly capable of documenting what institutions do.</w:t>
      </w:r>
    </w:p>
    <w:p w14:paraId="13F66E00" w14:textId="77777777" w:rsidR="0099531B" w:rsidRPr="0099531B" w:rsidRDefault="0099531B" w:rsidP="0099531B">
      <w:r w:rsidRPr="0099531B">
        <w:lastRenderedPageBreak/>
        <w:t>Companies can record:</w:t>
      </w:r>
    </w:p>
    <w:p w14:paraId="6FE6BAB5" w14:textId="77777777" w:rsidR="0099531B" w:rsidRPr="0099531B" w:rsidRDefault="0099531B" w:rsidP="0099531B">
      <w:r w:rsidRPr="0099531B">
        <w:t>policies adopted,</w:t>
      </w:r>
    </w:p>
    <w:p w14:paraId="0195A140" w14:textId="77777777" w:rsidR="0099531B" w:rsidRPr="0099531B" w:rsidRDefault="0099531B" w:rsidP="0099531B">
      <w:r w:rsidRPr="0099531B">
        <w:t>targets established,</w:t>
      </w:r>
    </w:p>
    <w:p w14:paraId="6457D283" w14:textId="77777777" w:rsidR="0099531B" w:rsidRPr="0099531B" w:rsidRDefault="0099531B" w:rsidP="0099531B">
      <w:r w:rsidRPr="0099531B">
        <w:t>projects financed,</w:t>
      </w:r>
    </w:p>
    <w:p w14:paraId="1833E9A0" w14:textId="77777777" w:rsidR="0099531B" w:rsidRPr="0099531B" w:rsidRDefault="0099531B" w:rsidP="0099531B">
      <w:r w:rsidRPr="0099531B">
        <w:t>resources allocated,</w:t>
      </w:r>
    </w:p>
    <w:p w14:paraId="1A964BA3" w14:textId="77777777" w:rsidR="0099531B" w:rsidRPr="0099531B" w:rsidRDefault="0099531B" w:rsidP="0099531B">
      <w:r w:rsidRPr="0099531B">
        <w:t>hectares managed,</w:t>
      </w:r>
    </w:p>
    <w:p w14:paraId="12E05BA6" w14:textId="77777777" w:rsidR="0099531B" w:rsidRPr="0099531B" w:rsidRDefault="0099531B" w:rsidP="0099531B">
      <w:r w:rsidRPr="0099531B">
        <w:t>suppliers engaged,</w:t>
      </w:r>
    </w:p>
    <w:p w14:paraId="4428A1F5" w14:textId="77777777" w:rsidR="0099531B" w:rsidRPr="0099531B" w:rsidRDefault="0099531B" w:rsidP="0099531B">
      <w:r w:rsidRPr="0099531B">
        <w:t>operational interventions completed,</w:t>
      </w:r>
    </w:p>
    <w:p w14:paraId="65DA05C0" w14:textId="77777777" w:rsidR="0099531B" w:rsidRPr="0099531B" w:rsidRDefault="0099531B" w:rsidP="0099531B">
      <w:r w:rsidRPr="0099531B">
        <w:t>and commitments reported.</w:t>
      </w:r>
    </w:p>
    <w:p w14:paraId="781B771B" w14:textId="77777777" w:rsidR="0099531B" w:rsidRPr="0099531B" w:rsidRDefault="0099531B" w:rsidP="0099531B">
      <w:r w:rsidRPr="0099531B">
        <w:t>These records matter.</w:t>
      </w:r>
    </w:p>
    <w:p w14:paraId="50B53746" w14:textId="77777777" w:rsidR="0099531B" w:rsidRPr="0099531B" w:rsidRDefault="0099531B" w:rsidP="0099531B">
      <w:r w:rsidRPr="0099531B">
        <w:t>They establish that an activity, decision or intervention occurred.</w:t>
      </w:r>
    </w:p>
    <w:p w14:paraId="53166AFF" w14:textId="77777777" w:rsidR="0099531B" w:rsidRPr="0099531B" w:rsidRDefault="0099531B" w:rsidP="0099531B">
      <w:r w:rsidRPr="0099531B">
        <w:t>But evidence of implementation and evidence of environmental or social outcomes answer different questions.</w:t>
      </w:r>
    </w:p>
    <w:p w14:paraId="1E138810" w14:textId="77777777" w:rsidR="0099531B" w:rsidRPr="0099531B" w:rsidRDefault="0099531B" w:rsidP="0099531B">
      <w:r w:rsidRPr="0099531B">
        <w:t xml:space="preserve">An </w:t>
      </w:r>
      <w:proofErr w:type="spellStart"/>
      <w:r w:rsidRPr="0099531B">
        <w:t>organisation</w:t>
      </w:r>
      <w:proofErr w:type="spellEnd"/>
      <w:r w:rsidRPr="0099531B">
        <w:t xml:space="preserve"> may have implemented a biodiversity programme exactly as planned.</w:t>
      </w:r>
    </w:p>
    <w:p w14:paraId="6E5795F7" w14:textId="77777777" w:rsidR="0099531B" w:rsidRPr="0099531B" w:rsidRDefault="0099531B" w:rsidP="0099531B">
      <w:r w:rsidRPr="0099531B">
        <w:t>That does not establish that biodiversity improved.</w:t>
      </w:r>
    </w:p>
    <w:p w14:paraId="312121DD" w14:textId="77777777" w:rsidR="0099531B" w:rsidRPr="0099531B" w:rsidRDefault="0099531B" w:rsidP="0099531B">
      <w:r w:rsidRPr="0099531B">
        <w:t>A financial product may have allocated proceeds to an eligible project.</w:t>
      </w:r>
    </w:p>
    <w:p w14:paraId="5F1CDBF2" w14:textId="77777777" w:rsidR="0099531B" w:rsidRPr="0099531B" w:rsidRDefault="0099531B" w:rsidP="0099531B">
      <w:r w:rsidRPr="0099531B">
        <w:t>That does not establish what measurable benefit resulted from the financing.</w:t>
      </w:r>
    </w:p>
    <w:p w14:paraId="712EC9BF" w14:textId="77777777" w:rsidR="0099531B" w:rsidRPr="0099531B" w:rsidRDefault="0099531B" w:rsidP="0099531B">
      <w:r w:rsidRPr="0099531B">
        <w:t>A company may have reduced a particular environmental pressure.</w:t>
      </w:r>
    </w:p>
    <w:p w14:paraId="2AFEA7BD" w14:textId="77777777" w:rsidR="0099531B" w:rsidRPr="0099531B" w:rsidRDefault="0099531B" w:rsidP="0099531B">
      <w:r w:rsidRPr="0099531B">
        <w:t>That is relevant evidence of progress, but it does not necessarily establish the resulting condition of the affected ecosystem.</w:t>
      </w:r>
    </w:p>
    <w:p w14:paraId="0675C12D" w14:textId="77777777" w:rsidR="0099531B" w:rsidRPr="0099531B" w:rsidRDefault="0099531B" w:rsidP="0099531B">
      <w:r w:rsidRPr="0099531B">
        <w:t>The distinction is not an argument against implementation metrics.</w:t>
      </w:r>
    </w:p>
    <w:p w14:paraId="6E8081B5" w14:textId="77777777" w:rsidR="0099531B" w:rsidRPr="0099531B" w:rsidRDefault="0099531B" w:rsidP="0099531B">
      <w:r w:rsidRPr="0099531B">
        <w:t>It is an argument for preserving their meaning.</w:t>
      </w:r>
    </w:p>
    <w:p w14:paraId="52FCFCF5" w14:textId="77777777" w:rsidR="0099531B" w:rsidRPr="0099531B" w:rsidRDefault="0099531B" w:rsidP="0099531B">
      <w:r w:rsidRPr="0099531B">
        <w:rPr>
          <w:b/>
          <w:bCs/>
        </w:rPr>
        <w:t xml:space="preserve">An action is evidence of what was done. It is not, by itself, evidence of what </w:t>
      </w:r>
      <w:proofErr w:type="gramStart"/>
      <w:r w:rsidRPr="0099531B">
        <w:rPr>
          <w:b/>
          <w:bCs/>
        </w:rPr>
        <w:t>changed</w:t>
      </w:r>
      <w:proofErr w:type="gramEnd"/>
      <w:r w:rsidRPr="0099531B">
        <w:rPr>
          <w:b/>
          <w:bCs/>
        </w:rPr>
        <w:t>.</w:t>
      </w:r>
    </w:p>
    <w:p w14:paraId="4E8114C0" w14:textId="77777777" w:rsidR="0099531B" w:rsidRPr="0099531B" w:rsidRDefault="0099531B" w:rsidP="0099531B">
      <w:r w:rsidRPr="0099531B">
        <w:lastRenderedPageBreak/>
        <w:pict w14:anchorId="01D80F52">
          <v:rect id="_x0000_i1151" style="width:486pt;height:.75pt" o:hrpct="0" o:hralign="center" o:hrstd="t" o:hr="t" fillcolor="#a0a0a0" stroked="f"/>
        </w:pict>
      </w:r>
    </w:p>
    <w:p w14:paraId="4905EA1C" w14:textId="77777777" w:rsidR="0099531B" w:rsidRPr="0099531B" w:rsidRDefault="0099531B" w:rsidP="0099531B">
      <w:pPr>
        <w:rPr>
          <w:b/>
          <w:bCs/>
        </w:rPr>
      </w:pPr>
      <w:r w:rsidRPr="0099531B">
        <w:rPr>
          <w:b/>
          <w:bCs/>
        </w:rPr>
        <w:t>02 | ESMA: Impact Claims Need More Than Activity Records</w:t>
      </w:r>
    </w:p>
    <w:p w14:paraId="02F2FE48" w14:textId="77777777" w:rsidR="0099531B" w:rsidRPr="0099531B" w:rsidRDefault="0099531B" w:rsidP="0099531B">
      <w:r w:rsidRPr="0099531B">
        <w:t>ESMA's 12 October thematic note on impact claims provides one starting point.</w:t>
      </w:r>
    </w:p>
    <w:p w14:paraId="3F11B5EC" w14:textId="77777777" w:rsidR="0099531B" w:rsidRPr="0099531B" w:rsidRDefault="0099531B" w:rsidP="0099531B">
      <w:r w:rsidRPr="0099531B">
        <w:t>The note examines how funds and bonds communicate intended positive environmental and social impact.</w:t>
      </w:r>
    </w:p>
    <w:p w14:paraId="257CE732" w14:textId="77777777" w:rsidR="0099531B" w:rsidRPr="0099531B" w:rsidRDefault="0099531B" w:rsidP="0099531B">
      <w:r w:rsidRPr="0099531B">
        <w:t>It identifies potential confusion between the impact generated by investee companies and the contribution made by investors.</w:t>
      </w:r>
    </w:p>
    <w:p w14:paraId="43BE2615" w14:textId="77777777" w:rsidR="0099531B" w:rsidRPr="0099531B" w:rsidRDefault="0099531B" w:rsidP="0099531B">
      <w:r w:rsidRPr="0099531B">
        <w:t>These are related but distinct concepts.</w:t>
      </w:r>
    </w:p>
    <w:p w14:paraId="70C7C0F4" w14:textId="77777777" w:rsidR="0099531B" w:rsidRPr="0099531B" w:rsidRDefault="0099531B" w:rsidP="0099531B">
      <w:r w:rsidRPr="0099531B">
        <w:t>An investee may generate positive outcomes through its operations, products or projects.</w:t>
      </w:r>
    </w:p>
    <w:p w14:paraId="3A423BDD" w14:textId="77777777" w:rsidR="0099531B" w:rsidRPr="0099531B" w:rsidRDefault="0099531B" w:rsidP="0099531B">
      <w:r w:rsidRPr="0099531B">
        <w:t>An investor may seek to contribute through financing, engagement, capacity building or other investment-related actions.</w:t>
      </w:r>
    </w:p>
    <w:p w14:paraId="19FF646E" w14:textId="77777777" w:rsidR="0099531B" w:rsidRPr="0099531B" w:rsidRDefault="0099531B" w:rsidP="0099531B">
      <w:r w:rsidRPr="0099531B">
        <w:t>The existence of the investee's outcome does not automatically establish the investor's additional contribution.</w:t>
      </w:r>
    </w:p>
    <w:p w14:paraId="75BC8CF3" w14:textId="77777777" w:rsidR="0099531B" w:rsidRPr="0099531B" w:rsidRDefault="0099531B" w:rsidP="0099531B">
      <w:r w:rsidRPr="0099531B">
        <w:t>ESMA also distinguishes output-oriented metrics from outcome and impact measurements.</w:t>
      </w:r>
    </w:p>
    <w:p w14:paraId="5D7840EF" w14:textId="77777777" w:rsidR="0099531B" w:rsidRPr="0099531B" w:rsidRDefault="0099531B" w:rsidP="0099531B">
      <w:r w:rsidRPr="0099531B">
        <w:t>An output may establish that financing was allocated or that an activity took place.</w:t>
      </w:r>
    </w:p>
    <w:p w14:paraId="695FF800" w14:textId="77777777" w:rsidR="0099531B" w:rsidRPr="0099531B" w:rsidRDefault="0099531B" w:rsidP="0099531B">
      <w:r w:rsidRPr="0099531B">
        <w:t>An outcome or impact measure seeks to establish a real-world benefit.</w:t>
      </w:r>
    </w:p>
    <w:p w14:paraId="21B9F669" w14:textId="77777777" w:rsidR="0099531B" w:rsidRPr="0099531B" w:rsidRDefault="0099531B" w:rsidP="0099531B">
      <w:r w:rsidRPr="0099531B">
        <w:t>The note asks market participants to explain the intended impact, the means through which it is expected to arise, and the basis on which it will be measured.</w:t>
      </w:r>
    </w:p>
    <w:p w14:paraId="762EEEE3" w14:textId="77777777" w:rsidR="0099531B" w:rsidRPr="0099531B" w:rsidRDefault="0099531B" w:rsidP="0099531B">
      <w:r w:rsidRPr="0099531B">
        <w:t>These distinctions are particularly important where sustainability claims move from descriptions of activity to assertions about positive change.</w:t>
      </w:r>
    </w:p>
    <w:p w14:paraId="018F6504" w14:textId="77777777" w:rsidR="0099531B" w:rsidRPr="0099531B" w:rsidRDefault="0099531B" w:rsidP="0099531B">
      <w:r w:rsidRPr="0099531B">
        <w:t>An investor can demonstrate that a project was financed.</w:t>
      </w:r>
    </w:p>
    <w:p w14:paraId="75230951" w14:textId="77777777" w:rsidR="0099531B" w:rsidRPr="0099531B" w:rsidRDefault="0099531B" w:rsidP="0099531B">
      <w:r w:rsidRPr="0099531B">
        <w:t>That does not necessarily demonstrate that the investment created an environmental improvement which would not otherwise have occurred.</w:t>
      </w:r>
    </w:p>
    <w:p w14:paraId="5C29517A" w14:textId="77777777" w:rsidR="0099531B" w:rsidRPr="0099531B" w:rsidRDefault="0099531B" w:rsidP="0099531B">
      <w:r w:rsidRPr="0099531B">
        <w:t>An institution can document engagement with a company.</w:t>
      </w:r>
    </w:p>
    <w:p w14:paraId="38278DA9" w14:textId="77777777" w:rsidR="0099531B" w:rsidRPr="0099531B" w:rsidRDefault="0099531B" w:rsidP="0099531B">
      <w:r w:rsidRPr="0099531B">
        <w:lastRenderedPageBreak/>
        <w:t>That does not necessarily demonstrate that engagement caused the company's subsequent environmental performance.</w:t>
      </w:r>
    </w:p>
    <w:p w14:paraId="60726C27" w14:textId="77777777" w:rsidR="0099531B" w:rsidRPr="0099531B" w:rsidRDefault="0099531B" w:rsidP="0099531B">
      <w:r w:rsidRPr="0099531B">
        <w:t>The problem is not that such contributions are impossible.</w:t>
      </w:r>
    </w:p>
    <w:p w14:paraId="20ABF341" w14:textId="77777777" w:rsidR="0099531B" w:rsidRPr="0099531B" w:rsidRDefault="0099531B" w:rsidP="0099531B">
      <w:r w:rsidRPr="0099531B">
        <w:t>It is that the strength of the claim must remain proportionate to the evidence.</w:t>
      </w:r>
    </w:p>
    <w:p w14:paraId="7F9FCB58" w14:textId="77777777" w:rsidR="0099531B" w:rsidRPr="0099531B" w:rsidRDefault="0099531B" w:rsidP="0099531B">
      <w:r w:rsidRPr="0099531B">
        <w:t>ESMA's thematic notes do not introduce new regulatory requirements. They provide practical guidance on the existing expectation that sustainability communications should be clear, fair and not misleading.</w:t>
      </w:r>
    </w:p>
    <w:p w14:paraId="3048DACB" w14:textId="77777777" w:rsidR="0099531B" w:rsidRPr="0099531B" w:rsidRDefault="0099531B" w:rsidP="0099531B">
      <w:r w:rsidRPr="0099531B">
        <w:t>Viewed through an Evidence Infrastructure lens, the deeper issue is the boundary between:</w:t>
      </w:r>
    </w:p>
    <w:p w14:paraId="75FE5FE8" w14:textId="77777777" w:rsidR="0099531B" w:rsidRPr="0099531B" w:rsidRDefault="0099531B" w:rsidP="0099531B">
      <w:r w:rsidRPr="0099531B">
        <w:rPr>
          <w:b/>
          <w:bCs/>
        </w:rPr>
        <w:t>activity evidence, outcome evidence and contribution claims.</w:t>
      </w:r>
    </w:p>
    <w:p w14:paraId="3AB23008" w14:textId="77777777" w:rsidR="0099531B" w:rsidRPr="0099531B" w:rsidRDefault="0099531B" w:rsidP="0099531B">
      <w:r w:rsidRPr="0099531B">
        <w:pict w14:anchorId="58D07D9A">
          <v:rect id="_x0000_i1152" style="width:486pt;height:.75pt" o:hrpct="0" o:hralign="center" o:hrstd="t" o:hr="t" fillcolor="#a0a0a0" stroked="f"/>
        </w:pict>
      </w:r>
    </w:p>
    <w:p w14:paraId="60E97A59" w14:textId="77777777" w:rsidR="0099531B" w:rsidRPr="0099531B" w:rsidRDefault="0099531B" w:rsidP="0099531B">
      <w:pPr>
        <w:rPr>
          <w:b/>
          <w:bCs/>
        </w:rPr>
      </w:pPr>
      <w:r w:rsidRPr="0099531B">
        <w:rPr>
          <w:b/>
          <w:bCs/>
        </w:rPr>
        <w:t>03 | Nature-Related Guidance Is Becoming More Connected</w:t>
      </w:r>
    </w:p>
    <w:p w14:paraId="78078132" w14:textId="77777777" w:rsidR="0099531B" w:rsidRPr="0099531B" w:rsidRDefault="0099531B" w:rsidP="0099531B">
      <w:r w:rsidRPr="0099531B">
        <w:t>The 13 October coordinated releases from TNFD, SBTN and the Nature Positive Initiative approach a related problem from a different direction.</w:t>
      </w:r>
    </w:p>
    <w:p w14:paraId="52F44556" w14:textId="77777777" w:rsidR="0099531B" w:rsidRPr="0099531B" w:rsidRDefault="0099531B" w:rsidP="0099531B">
      <w:r w:rsidRPr="0099531B">
        <w:t>TNFD's LEAP 2.0 supports the identification and assessment of nature-related dependencies, impacts, risks and opportunities.</w:t>
      </w:r>
    </w:p>
    <w:p w14:paraId="0014DCEC" w14:textId="77777777" w:rsidR="0099531B" w:rsidRPr="0099531B" w:rsidRDefault="0099531B" w:rsidP="0099531B">
      <w:r w:rsidRPr="0099531B">
        <w:t xml:space="preserve">SBTN's Science-Based Targets for Nature 2.0 provides updated methods and resources for assessment, </w:t>
      </w:r>
      <w:proofErr w:type="spellStart"/>
      <w:r w:rsidRPr="0099531B">
        <w:t>prioritisation</w:t>
      </w:r>
      <w:proofErr w:type="spellEnd"/>
      <w:r w:rsidRPr="0099531B">
        <w:t>, target-setting and implementation.</w:t>
      </w:r>
    </w:p>
    <w:p w14:paraId="3B6BF3B2" w14:textId="77777777" w:rsidR="0099531B" w:rsidRPr="0099531B" w:rsidRDefault="0099531B" w:rsidP="0099531B">
      <w:r w:rsidRPr="0099531B">
        <w:t>The Nature Positive Initiative's State of Nature Indicators and Metrics provide a common measurement foundation for assessing changes in the state of nature.</w:t>
      </w:r>
    </w:p>
    <w:p w14:paraId="3770C2B7" w14:textId="77777777" w:rsidR="0099531B" w:rsidRPr="0099531B" w:rsidRDefault="0099531B" w:rsidP="0099531B">
      <w:r w:rsidRPr="0099531B">
        <w:t>Each initiative plays a different role.</w:t>
      </w:r>
    </w:p>
    <w:p w14:paraId="7BEABFCB" w14:textId="77777777" w:rsidR="0099531B" w:rsidRPr="0099531B" w:rsidRDefault="0099531B" w:rsidP="0099531B">
      <w:r w:rsidRPr="0099531B">
        <w:rPr>
          <w:b/>
          <w:bCs/>
        </w:rPr>
        <w:t xml:space="preserve">TNFD helps </w:t>
      </w:r>
      <w:proofErr w:type="spellStart"/>
      <w:r w:rsidRPr="0099531B">
        <w:rPr>
          <w:b/>
          <w:bCs/>
        </w:rPr>
        <w:t>organisations</w:t>
      </w:r>
      <w:proofErr w:type="spellEnd"/>
      <w:r w:rsidRPr="0099531B">
        <w:rPr>
          <w:b/>
          <w:bCs/>
        </w:rPr>
        <w:t xml:space="preserve"> understand their relationship with nature.</w:t>
      </w:r>
    </w:p>
    <w:p w14:paraId="77CCBC5D" w14:textId="77777777" w:rsidR="0099531B" w:rsidRPr="0099531B" w:rsidRDefault="0099531B" w:rsidP="0099531B">
      <w:r w:rsidRPr="0099531B">
        <w:rPr>
          <w:b/>
          <w:bCs/>
        </w:rPr>
        <w:t>SBTN helps companies establish science-based priorities, targets and actions.</w:t>
      </w:r>
    </w:p>
    <w:p w14:paraId="0463321A" w14:textId="77777777" w:rsidR="0099531B" w:rsidRPr="0099531B" w:rsidRDefault="0099531B" w:rsidP="0099531B">
      <w:r w:rsidRPr="0099531B">
        <w:rPr>
          <w:b/>
          <w:bCs/>
        </w:rPr>
        <w:t>NPI provides a common foundation for measuring nature's condition and change.</w:t>
      </w:r>
    </w:p>
    <w:p w14:paraId="6C85BBBA" w14:textId="77777777" w:rsidR="0099531B" w:rsidRPr="0099531B" w:rsidRDefault="0099531B" w:rsidP="0099531B">
      <w:r w:rsidRPr="0099531B">
        <w:t xml:space="preserve">The coordinated releases are designed to make these approaches more </w:t>
      </w:r>
      <w:r w:rsidRPr="0099531B">
        <w:lastRenderedPageBreak/>
        <w:t>consistent and interoperable.</w:t>
      </w:r>
    </w:p>
    <w:p w14:paraId="617FB5D2" w14:textId="77777777" w:rsidR="0099531B" w:rsidRPr="0099531B" w:rsidRDefault="0099531B" w:rsidP="0099531B">
      <w:r w:rsidRPr="0099531B">
        <w:t>That is an important development.</w:t>
      </w:r>
    </w:p>
    <w:p w14:paraId="7B6F1ED0" w14:textId="77777777" w:rsidR="0099531B" w:rsidRPr="0099531B" w:rsidRDefault="0099531B" w:rsidP="0099531B">
      <w:r w:rsidRPr="0099531B">
        <w:t>But the fact that assessment, target-setting and measurement are better connected does not mean their evidentiary purposes become identical.</w:t>
      </w:r>
    </w:p>
    <w:p w14:paraId="70FE167C" w14:textId="77777777" w:rsidR="0099531B" w:rsidRPr="0099531B" w:rsidRDefault="0099531B" w:rsidP="0099531B">
      <w:r w:rsidRPr="0099531B">
        <w:t>Identifying a nature-related dependency is not the same as establishing a target.</w:t>
      </w:r>
    </w:p>
    <w:p w14:paraId="5EB175E0" w14:textId="77777777" w:rsidR="0099531B" w:rsidRPr="0099531B" w:rsidRDefault="0099531B" w:rsidP="0099531B">
      <w:r w:rsidRPr="0099531B">
        <w:t>Setting a target is not the same as implementing an intervention.</w:t>
      </w:r>
    </w:p>
    <w:p w14:paraId="590402B1" w14:textId="77777777" w:rsidR="0099531B" w:rsidRPr="0099531B" w:rsidRDefault="0099531B" w:rsidP="0099531B">
      <w:r w:rsidRPr="0099531B">
        <w:t>Implementing an intervention is not the same as measuring ecological improvement.</w:t>
      </w:r>
    </w:p>
    <w:p w14:paraId="09E824DC" w14:textId="77777777" w:rsidR="0099531B" w:rsidRPr="0099531B" w:rsidRDefault="0099531B" w:rsidP="0099531B">
      <w:r w:rsidRPr="0099531B">
        <w:t>And measuring improvement does not automatically establish institutional attribution.</w:t>
      </w:r>
    </w:p>
    <w:p w14:paraId="29DAB642" w14:textId="77777777" w:rsidR="0099531B" w:rsidRPr="0099531B" w:rsidRDefault="0099531B" w:rsidP="0099531B">
      <w:r w:rsidRPr="0099531B">
        <w:t>These distinctions remain necessary precisely because the approaches are becoming more connected.</w:t>
      </w:r>
    </w:p>
    <w:p w14:paraId="468ECD81" w14:textId="77777777" w:rsidR="0099531B" w:rsidRPr="0099531B" w:rsidRDefault="0099531B" w:rsidP="0099531B">
      <w:r w:rsidRPr="0099531B">
        <w:rPr>
          <w:b/>
          <w:bCs/>
        </w:rPr>
        <w:t>Interoperability should connect evidence states without collapsing them.</w:t>
      </w:r>
    </w:p>
    <w:p w14:paraId="6F6EAB4C" w14:textId="77777777" w:rsidR="0099531B" w:rsidRPr="0099531B" w:rsidRDefault="0099531B" w:rsidP="0099531B">
      <w:r w:rsidRPr="0099531B">
        <w:pict w14:anchorId="516F5B5B">
          <v:rect id="_x0000_i1153" style="width:486pt;height:.75pt" o:hrpct="0" o:hralign="center" o:hrstd="t" o:hr="t" fillcolor="#a0a0a0" stroked="f"/>
        </w:pict>
      </w:r>
    </w:p>
    <w:p w14:paraId="03AE6FDC" w14:textId="77777777" w:rsidR="0099531B" w:rsidRPr="0099531B" w:rsidRDefault="0099531B" w:rsidP="0099531B">
      <w:pPr>
        <w:rPr>
          <w:b/>
          <w:bCs/>
        </w:rPr>
      </w:pPr>
      <w:r w:rsidRPr="0099531B">
        <w:rPr>
          <w:b/>
          <w:bCs/>
        </w:rPr>
        <w:t>04 | Measuring Nature Is Different From Measuring Activity</w:t>
      </w:r>
    </w:p>
    <w:p w14:paraId="5605F81A" w14:textId="77777777" w:rsidR="0099531B" w:rsidRPr="0099531B" w:rsidRDefault="0099531B" w:rsidP="0099531B">
      <w:r w:rsidRPr="0099531B">
        <w:t>The Nature Positive Initiative's October release makes this distinction particularly visible.</w:t>
      </w:r>
    </w:p>
    <w:p w14:paraId="3E0BEB97" w14:textId="77777777" w:rsidR="0099531B" w:rsidRPr="0099531B" w:rsidRDefault="0099531B" w:rsidP="0099531B">
      <w:r w:rsidRPr="0099531B">
        <w:t xml:space="preserve">Following an extensive review of existing measurement approaches, the initiative published a common framework </w:t>
      </w:r>
      <w:proofErr w:type="spellStart"/>
      <w:r w:rsidRPr="0099531B">
        <w:t>organised</w:t>
      </w:r>
      <w:proofErr w:type="spellEnd"/>
      <w:r w:rsidRPr="0099531B">
        <w:t xml:space="preserve"> around four core state-of-nature indicators:</w:t>
      </w:r>
    </w:p>
    <w:p w14:paraId="6A59DA24" w14:textId="77777777" w:rsidR="0099531B" w:rsidRPr="0099531B" w:rsidRDefault="0099531B" w:rsidP="0099531B">
      <w:r w:rsidRPr="0099531B">
        <w:rPr>
          <w:b/>
          <w:bCs/>
        </w:rPr>
        <w:t>Ecosystem Extent</w:t>
      </w:r>
    </w:p>
    <w:p w14:paraId="14129290" w14:textId="77777777" w:rsidR="0099531B" w:rsidRPr="0099531B" w:rsidRDefault="0099531B" w:rsidP="0099531B">
      <w:r w:rsidRPr="0099531B">
        <w:t>Whether ecosystems are expanding, contracting or otherwise changing in area.</w:t>
      </w:r>
    </w:p>
    <w:p w14:paraId="278D5EFA" w14:textId="77777777" w:rsidR="0099531B" w:rsidRPr="0099531B" w:rsidRDefault="0099531B" w:rsidP="0099531B">
      <w:r w:rsidRPr="0099531B">
        <w:rPr>
          <w:b/>
          <w:bCs/>
        </w:rPr>
        <w:t>Ecosystem Condition</w:t>
      </w:r>
    </w:p>
    <w:p w14:paraId="75816D4A" w14:textId="77777777" w:rsidR="0099531B" w:rsidRPr="0099531B" w:rsidRDefault="0099531B" w:rsidP="0099531B">
      <w:r w:rsidRPr="0099531B">
        <w:t>Whether the ecological condition of an ecosystem is improving or deteriorating.</w:t>
      </w:r>
    </w:p>
    <w:p w14:paraId="014AB33C" w14:textId="77777777" w:rsidR="0099531B" w:rsidRPr="0099531B" w:rsidRDefault="0099531B" w:rsidP="0099531B">
      <w:r w:rsidRPr="0099531B">
        <w:rPr>
          <w:b/>
          <w:bCs/>
        </w:rPr>
        <w:t>Species Extinction Risk</w:t>
      </w:r>
    </w:p>
    <w:p w14:paraId="29CAC84F" w14:textId="77777777" w:rsidR="0099531B" w:rsidRPr="0099531B" w:rsidRDefault="0099531B" w:rsidP="0099531B">
      <w:r w:rsidRPr="0099531B">
        <w:t>Information relevant to the extinction risk of species.</w:t>
      </w:r>
    </w:p>
    <w:p w14:paraId="63734B6D" w14:textId="77777777" w:rsidR="0099531B" w:rsidRPr="0099531B" w:rsidRDefault="0099531B" w:rsidP="0099531B">
      <w:r w:rsidRPr="0099531B">
        <w:rPr>
          <w:b/>
          <w:bCs/>
        </w:rPr>
        <w:lastRenderedPageBreak/>
        <w:t>Species Populations</w:t>
      </w:r>
    </w:p>
    <w:p w14:paraId="592179F0" w14:textId="77777777" w:rsidR="0099531B" w:rsidRPr="0099531B" w:rsidRDefault="0099531B" w:rsidP="0099531B">
      <w:r w:rsidRPr="0099531B">
        <w:t>Information on the condition and change of species populations.</w:t>
      </w:r>
    </w:p>
    <w:p w14:paraId="744FCC8B" w14:textId="77777777" w:rsidR="0099531B" w:rsidRPr="0099531B" w:rsidRDefault="0099531B" w:rsidP="0099531B">
      <w:r w:rsidRPr="0099531B">
        <w:t>These indicators address an important measurement gap.</w:t>
      </w:r>
    </w:p>
    <w:p w14:paraId="3466E0F7" w14:textId="77777777" w:rsidR="0099531B" w:rsidRPr="0099531B" w:rsidRDefault="0099531B" w:rsidP="0099531B">
      <w:r w:rsidRPr="0099531B">
        <w:t>A company may have many records about the environmental activities it conducts while possessing much weaker information about the condition of the ecosystems connected to those activities.</w:t>
      </w:r>
    </w:p>
    <w:p w14:paraId="69D12FEE" w14:textId="77777777" w:rsidR="0099531B" w:rsidRPr="0099531B" w:rsidRDefault="0099531B" w:rsidP="0099531B">
      <w:r w:rsidRPr="0099531B">
        <w:t>For example, a company may report the number of trees planted.</w:t>
      </w:r>
    </w:p>
    <w:p w14:paraId="1928B340" w14:textId="77777777" w:rsidR="0099531B" w:rsidRPr="0099531B" w:rsidRDefault="0099531B" w:rsidP="0099531B">
      <w:r w:rsidRPr="0099531B">
        <w:t>That record can establish the scale of an intervention.</w:t>
      </w:r>
    </w:p>
    <w:p w14:paraId="49716668" w14:textId="77777777" w:rsidR="0099531B" w:rsidRPr="0099531B" w:rsidRDefault="0099531B" w:rsidP="0099531B">
      <w:r w:rsidRPr="0099531B">
        <w:t>But it does not, by itself, demonstrate that a functioning ecosystem has recovered.</w:t>
      </w:r>
    </w:p>
    <w:p w14:paraId="1E727A8D" w14:textId="77777777" w:rsidR="0099531B" w:rsidRPr="0099531B" w:rsidRDefault="0099531B" w:rsidP="0099531B">
      <w:r w:rsidRPr="0099531B">
        <w:t>The relevant ecological evidence may require observations of habitat extent, ecological condition, species populations or other context-specific measurements over time.</w:t>
      </w:r>
    </w:p>
    <w:p w14:paraId="28D433BD" w14:textId="77777777" w:rsidR="0099531B" w:rsidRPr="0099531B" w:rsidRDefault="0099531B" w:rsidP="0099531B">
      <w:r w:rsidRPr="0099531B">
        <w:t>Likewise, the completion of a restoration project does not necessarily mean all relevant ecological indicators have improved.</w:t>
      </w:r>
    </w:p>
    <w:p w14:paraId="6FD19C32" w14:textId="77777777" w:rsidR="0099531B" w:rsidRPr="0099531B" w:rsidRDefault="0099531B" w:rsidP="0099531B">
      <w:r w:rsidRPr="0099531B">
        <w:t>Some may improve.</w:t>
      </w:r>
    </w:p>
    <w:p w14:paraId="57620F64" w14:textId="77777777" w:rsidR="0099531B" w:rsidRPr="0099531B" w:rsidRDefault="0099531B" w:rsidP="0099531B">
      <w:r w:rsidRPr="0099531B">
        <w:t>Others may remain unchanged.</w:t>
      </w:r>
    </w:p>
    <w:p w14:paraId="67F55873" w14:textId="77777777" w:rsidR="0099531B" w:rsidRPr="0099531B" w:rsidRDefault="0099531B" w:rsidP="0099531B">
      <w:r w:rsidRPr="0099531B">
        <w:t>Others may require much longer observation periods.</w:t>
      </w:r>
    </w:p>
    <w:p w14:paraId="4A4F2DE9" w14:textId="77777777" w:rsidR="0099531B" w:rsidRPr="0099531B" w:rsidRDefault="0099531B" w:rsidP="0099531B">
      <w:r w:rsidRPr="0099531B">
        <w:t>This is why pressure, response and state-of-nature metrics serve different purposes.</w:t>
      </w:r>
    </w:p>
    <w:p w14:paraId="5AA12054" w14:textId="77777777" w:rsidR="0099531B" w:rsidRPr="0099531B" w:rsidRDefault="0099531B" w:rsidP="0099531B">
      <w:r w:rsidRPr="0099531B">
        <w:t>They can complement one another.</w:t>
      </w:r>
    </w:p>
    <w:p w14:paraId="72622ACD" w14:textId="77777777" w:rsidR="0099531B" w:rsidRPr="0099531B" w:rsidRDefault="0099531B" w:rsidP="0099531B">
      <w:r w:rsidRPr="0099531B">
        <w:t>They should not substitute for one another without an appropriate methodological basis.</w:t>
      </w:r>
    </w:p>
    <w:p w14:paraId="3B10F714" w14:textId="77777777" w:rsidR="0099531B" w:rsidRPr="0099531B" w:rsidRDefault="0099531B" w:rsidP="0099531B">
      <w:r w:rsidRPr="0099531B">
        <w:t xml:space="preserve">And even well-measured state-of-nature change is not, </w:t>
      </w:r>
      <w:proofErr w:type="gramStart"/>
      <w:r w:rsidRPr="0099531B">
        <w:t>by</w:t>
      </w:r>
      <w:proofErr w:type="gramEnd"/>
      <w:r w:rsidRPr="0099531B">
        <w:t xml:space="preserve"> itself, evidence that a particular company caused that change.</w:t>
      </w:r>
    </w:p>
    <w:p w14:paraId="14E396CE" w14:textId="77777777" w:rsidR="0099531B" w:rsidRPr="0099531B" w:rsidRDefault="0099531B" w:rsidP="0099531B">
      <w:r w:rsidRPr="0099531B">
        <w:t>This reveals the first boundary of EIS-024.</w:t>
      </w:r>
    </w:p>
    <w:p w14:paraId="7A1D1CD2" w14:textId="77777777" w:rsidR="0099531B" w:rsidRPr="0099531B" w:rsidRDefault="0099531B" w:rsidP="0099531B">
      <w:r w:rsidRPr="0099531B">
        <w:pict w14:anchorId="38109DCE">
          <v:rect id="_x0000_i1154" style="width:486pt;height:.75pt" o:hrpct="0" o:hralign="center" o:hrstd="t" o:hr="t" fillcolor="#a0a0a0" stroked="f"/>
        </w:pict>
      </w:r>
    </w:p>
    <w:p w14:paraId="49E7A923" w14:textId="77777777" w:rsidR="0099531B" w:rsidRPr="0099531B" w:rsidRDefault="0099531B" w:rsidP="0099531B">
      <w:pPr>
        <w:rPr>
          <w:b/>
          <w:bCs/>
        </w:rPr>
      </w:pPr>
      <w:r w:rsidRPr="0099531B">
        <w:rPr>
          <w:b/>
          <w:bCs/>
        </w:rPr>
        <w:lastRenderedPageBreak/>
        <w:t>05 | The Outcome Evidence Boundary</w:t>
      </w:r>
    </w:p>
    <w:p w14:paraId="57507F80" w14:textId="77777777" w:rsidR="0099531B" w:rsidRPr="0099531B" w:rsidRDefault="0099531B" w:rsidP="0099531B">
      <w:r w:rsidRPr="0099531B">
        <w:t>This Signal introduces the concept of:</w:t>
      </w:r>
    </w:p>
    <w:p w14:paraId="46383EE5" w14:textId="77777777" w:rsidR="0099531B" w:rsidRPr="0099531B" w:rsidRDefault="0099531B" w:rsidP="0099531B">
      <w:pPr>
        <w:rPr>
          <w:b/>
          <w:bCs/>
        </w:rPr>
      </w:pPr>
      <w:r w:rsidRPr="0099531B">
        <w:rPr>
          <w:b/>
          <w:bCs/>
        </w:rPr>
        <w:t>Outcome Evidence Boundary</w:t>
      </w:r>
    </w:p>
    <w:p w14:paraId="76D1B885" w14:textId="77777777" w:rsidR="0099531B" w:rsidRPr="0099531B" w:rsidRDefault="0099531B" w:rsidP="0099531B">
      <w:r w:rsidRPr="0099531B">
        <w:rPr>
          <w:b/>
          <w:bCs/>
        </w:rPr>
        <w:t>The evidentiary boundary separating records of institutional actions, responses and outputs from observations supporting conclusions about changes in real-world environmental or social conditions.</w:t>
      </w:r>
    </w:p>
    <w:p w14:paraId="66A0C4A5" w14:textId="77777777" w:rsidR="0099531B" w:rsidRPr="0099531B" w:rsidRDefault="0099531B" w:rsidP="0099531B">
      <w:r w:rsidRPr="0099531B">
        <w:t>Crossing this boundary requires more than another activity report.</w:t>
      </w:r>
    </w:p>
    <w:p w14:paraId="40A4D15F" w14:textId="77777777" w:rsidR="0099531B" w:rsidRPr="0099531B" w:rsidRDefault="0099531B" w:rsidP="0099531B">
      <w:r w:rsidRPr="0099531B">
        <w:t>Depending on the question and methodology, the institution may need to establish:</w:t>
      </w:r>
    </w:p>
    <w:p w14:paraId="0E0104C7" w14:textId="77777777" w:rsidR="0099531B" w:rsidRPr="0099531B" w:rsidRDefault="0099531B" w:rsidP="0099531B">
      <w:pPr>
        <w:numPr>
          <w:ilvl w:val="0"/>
          <w:numId w:val="1"/>
        </w:numPr>
      </w:pPr>
      <w:r w:rsidRPr="0099531B">
        <w:t>the relevant state or condition before the intervention;</w:t>
      </w:r>
    </w:p>
    <w:p w14:paraId="582102E9" w14:textId="77777777" w:rsidR="0099531B" w:rsidRPr="0099531B" w:rsidRDefault="0099531B" w:rsidP="0099531B">
      <w:pPr>
        <w:numPr>
          <w:ilvl w:val="0"/>
          <w:numId w:val="1"/>
        </w:numPr>
      </w:pPr>
      <w:r w:rsidRPr="0099531B">
        <w:t>the area, ecosystem or population being observed;</w:t>
      </w:r>
    </w:p>
    <w:p w14:paraId="05797C77" w14:textId="77777777" w:rsidR="0099531B" w:rsidRPr="0099531B" w:rsidRDefault="0099531B" w:rsidP="0099531B">
      <w:pPr>
        <w:numPr>
          <w:ilvl w:val="0"/>
          <w:numId w:val="1"/>
        </w:numPr>
      </w:pPr>
      <w:r w:rsidRPr="0099531B">
        <w:t>the observation period and frequency;</w:t>
      </w:r>
    </w:p>
    <w:p w14:paraId="20A89036" w14:textId="77777777" w:rsidR="0099531B" w:rsidRPr="0099531B" w:rsidRDefault="0099531B" w:rsidP="0099531B">
      <w:pPr>
        <w:numPr>
          <w:ilvl w:val="0"/>
          <w:numId w:val="1"/>
        </w:numPr>
      </w:pPr>
      <w:r w:rsidRPr="0099531B">
        <w:t>the measurement method and its limitations;</w:t>
      </w:r>
    </w:p>
    <w:p w14:paraId="7DB13D2F" w14:textId="77777777" w:rsidR="0099531B" w:rsidRPr="0099531B" w:rsidRDefault="0099531B" w:rsidP="0099531B">
      <w:pPr>
        <w:numPr>
          <w:ilvl w:val="0"/>
          <w:numId w:val="1"/>
        </w:numPr>
      </w:pPr>
      <w:r w:rsidRPr="0099531B">
        <w:t>the changes recorded;</w:t>
      </w:r>
    </w:p>
    <w:p w14:paraId="13851E8D" w14:textId="77777777" w:rsidR="0099531B" w:rsidRPr="0099531B" w:rsidRDefault="0099531B" w:rsidP="0099531B">
      <w:pPr>
        <w:numPr>
          <w:ilvl w:val="0"/>
          <w:numId w:val="1"/>
        </w:numPr>
      </w:pPr>
      <w:r w:rsidRPr="0099531B">
        <w:t>the reliability and uncertainty of the measurements; and</w:t>
      </w:r>
    </w:p>
    <w:p w14:paraId="74F1BF0B" w14:textId="77777777" w:rsidR="0099531B" w:rsidRPr="0099531B" w:rsidRDefault="0099531B" w:rsidP="0099531B">
      <w:pPr>
        <w:numPr>
          <w:ilvl w:val="0"/>
          <w:numId w:val="1"/>
        </w:numPr>
      </w:pPr>
      <w:r w:rsidRPr="0099531B">
        <w:t>the relationship between the measurement boundary and the intended outcome.</w:t>
      </w:r>
    </w:p>
    <w:p w14:paraId="793AEF32" w14:textId="77777777" w:rsidR="0099531B" w:rsidRPr="0099531B" w:rsidRDefault="0099531B" w:rsidP="0099531B">
      <w:r w:rsidRPr="0099531B">
        <w:t>A baseline matters because a measurement without relevant context may not reveal the direction or significance of change.</w:t>
      </w:r>
    </w:p>
    <w:p w14:paraId="64F74813" w14:textId="77777777" w:rsidR="0099531B" w:rsidRPr="0099531B" w:rsidRDefault="0099531B" w:rsidP="0099531B">
      <w:r w:rsidRPr="0099531B">
        <w:t>Time matters because ecological responses may occur over periods much longer than the project implementation cycle.</w:t>
      </w:r>
    </w:p>
    <w:p w14:paraId="7D94E4EE" w14:textId="77777777" w:rsidR="0099531B" w:rsidRPr="0099531B" w:rsidRDefault="0099531B" w:rsidP="0099531B">
      <w:r w:rsidRPr="0099531B">
        <w:t>Location matters because a company-wide activity total may not describe the condition of the particular ecosystem affected.</w:t>
      </w:r>
    </w:p>
    <w:p w14:paraId="541F6B1B" w14:textId="77777777" w:rsidR="0099531B" w:rsidRPr="0099531B" w:rsidRDefault="0099531B" w:rsidP="0099531B">
      <w:r w:rsidRPr="0099531B">
        <w:t>Method matters because changes in measurement approach can alter apparent trends.</w:t>
      </w:r>
    </w:p>
    <w:p w14:paraId="545CD355" w14:textId="77777777" w:rsidR="0099531B" w:rsidRPr="0099531B" w:rsidRDefault="0099531B" w:rsidP="0099531B">
      <w:r w:rsidRPr="0099531B">
        <w:t>Uncertainty matters because an observed difference is not always a reliable or ecologically meaningful change.</w:t>
      </w:r>
    </w:p>
    <w:p w14:paraId="08244CA2" w14:textId="77777777" w:rsidR="0099531B" w:rsidRPr="0099531B" w:rsidRDefault="0099531B" w:rsidP="0099531B">
      <w:r w:rsidRPr="0099531B">
        <w:lastRenderedPageBreak/>
        <w:t>This is not a demand that every sustainability activity immediately produce a measurable ecological benefit.</w:t>
      </w:r>
    </w:p>
    <w:p w14:paraId="739C93C7" w14:textId="77777777" w:rsidR="0099531B" w:rsidRPr="0099531B" w:rsidRDefault="0099531B" w:rsidP="0099531B">
      <w:r w:rsidRPr="0099531B">
        <w:t>Sometimes meaningful environmental outcomes will take years to become observable.</w:t>
      </w:r>
    </w:p>
    <w:p w14:paraId="58DE2A95" w14:textId="77777777" w:rsidR="0099531B" w:rsidRPr="0099531B" w:rsidRDefault="0099531B" w:rsidP="0099531B">
      <w:r w:rsidRPr="0099531B">
        <w:t>Until then, institutions can still report progress accurately.</w:t>
      </w:r>
    </w:p>
    <w:p w14:paraId="5E14888B" w14:textId="77777777" w:rsidR="0099531B" w:rsidRPr="0099531B" w:rsidRDefault="0099531B" w:rsidP="0099531B">
      <w:r w:rsidRPr="0099531B">
        <w:t>But the claim should describe the state of the evidence.</w:t>
      </w:r>
    </w:p>
    <w:p w14:paraId="54C72459" w14:textId="77777777" w:rsidR="0099531B" w:rsidRPr="0099531B" w:rsidRDefault="0099531B" w:rsidP="0099531B">
      <w:r w:rsidRPr="0099531B">
        <w:t>An intervention may be implemented.</w:t>
      </w:r>
    </w:p>
    <w:p w14:paraId="76CA3ABA" w14:textId="77777777" w:rsidR="0099531B" w:rsidRPr="0099531B" w:rsidRDefault="0099531B" w:rsidP="0099531B">
      <w:r w:rsidRPr="0099531B">
        <w:t>A target may be active.</w:t>
      </w:r>
    </w:p>
    <w:p w14:paraId="473BEDF3" w14:textId="77777777" w:rsidR="0099531B" w:rsidRPr="0099531B" w:rsidRDefault="0099531B" w:rsidP="0099531B">
      <w:r w:rsidRPr="0099531B">
        <w:t>A response metric may show improvement.</w:t>
      </w:r>
    </w:p>
    <w:p w14:paraId="61247132" w14:textId="77777777" w:rsidR="0099531B" w:rsidRPr="0099531B" w:rsidRDefault="0099531B" w:rsidP="0099531B">
      <w:r w:rsidRPr="0099531B">
        <w:t>An ecological outcome may still be under observation.</w:t>
      </w:r>
    </w:p>
    <w:p w14:paraId="4E1776E9" w14:textId="77777777" w:rsidR="0099531B" w:rsidRPr="0099531B" w:rsidRDefault="0099531B" w:rsidP="0099531B">
      <w:r w:rsidRPr="0099531B">
        <w:rPr>
          <w:b/>
          <w:bCs/>
        </w:rPr>
        <w:t>Progress toward an outcome is not the same as evidence that the outcome has occurred.</w:t>
      </w:r>
    </w:p>
    <w:p w14:paraId="7539AA20" w14:textId="77777777" w:rsidR="0099531B" w:rsidRPr="0099531B" w:rsidRDefault="0099531B" w:rsidP="0099531B">
      <w:r w:rsidRPr="0099531B">
        <w:t>See content credentials</w:t>
      </w:r>
    </w:p>
    <w:p w14:paraId="40407387" w14:textId="60D760B0" w:rsidR="0099531B" w:rsidRPr="0099531B" w:rsidRDefault="0099531B" w:rsidP="0099531B">
      <w:r w:rsidRPr="0099531B">
        <w:lastRenderedPageBreak/>
        <w:drawing>
          <wp:inline distT="0" distB="0" distL="0" distR="0" wp14:anchorId="7082C951" wp14:editId="6F9922C2">
            <wp:extent cx="5274310" cy="7911465"/>
            <wp:effectExtent l="0" t="0" r="2540" b="0"/>
            <wp:docPr id="1779138753" name="圖片 7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403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CDD16" w14:textId="77777777" w:rsidR="0099531B" w:rsidRPr="0099531B" w:rsidRDefault="0099531B" w:rsidP="0099531B">
      <w:r w:rsidRPr="0099531B">
        <w:t>Real-world outcomes require evidence beyond completed actions and outputs.</w:t>
      </w:r>
    </w:p>
    <w:p w14:paraId="33DA3CB5" w14:textId="77777777" w:rsidR="0099531B" w:rsidRPr="0099531B" w:rsidRDefault="0099531B" w:rsidP="0099531B">
      <w:r w:rsidRPr="0099531B">
        <w:pict w14:anchorId="64720E54">
          <v:rect id="_x0000_i1156" style="width:486pt;height:.75pt" o:hrpct="0" o:hralign="center" o:hrstd="t" o:hr="t" fillcolor="#a0a0a0" stroked="f"/>
        </w:pict>
      </w:r>
    </w:p>
    <w:p w14:paraId="5657A992" w14:textId="77777777" w:rsidR="0099531B" w:rsidRPr="0099531B" w:rsidRDefault="0099531B" w:rsidP="0099531B">
      <w:pPr>
        <w:rPr>
          <w:b/>
          <w:bCs/>
        </w:rPr>
      </w:pPr>
      <w:r w:rsidRPr="0099531B">
        <w:rPr>
          <w:b/>
          <w:bCs/>
        </w:rPr>
        <w:lastRenderedPageBreak/>
        <w:t>06 | An Observed Improvement Is Not Yet an Institutional Contribution</w:t>
      </w:r>
    </w:p>
    <w:p w14:paraId="7C111A41" w14:textId="77777777" w:rsidR="0099531B" w:rsidRPr="0099531B" w:rsidRDefault="0099531B" w:rsidP="0099531B">
      <w:r w:rsidRPr="0099531B">
        <w:t>The second boundary begins after an outcome has been measured.</w:t>
      </w:r>
    </w:p>
    <w:p w14:paraId="3729361C" w14:textId="77777777" w:rsidR="0099531B" w:rsidRPr="0099531B" w:rsidRDefault="0099531B" w:rsidP="0099531B">
      <w:r w:rsidRPr="0099531B">
        <w:t>Imagine that a company finances wetland restoration in a particular region.</w:t>
      </w:r>
    </w:p>
    <w:p w14:paraId="430DABCF" w14:textId="77777777" w:rsidR="0099531B" w:rsidRPr="0099531B" w:rsidRDefault="0099531B" w:rsidP="0099531B">
      <w:r w:rsidRPr="0099531B">
        <w:t>The intervention is completed.</w:t>
      </w:r>
    </w:p>
    <w:p w14:paraId="7E8503A8" w14:textId="77777777" w:rsidR="0099531B" w:rsidRPr="0099531B" w:rsidRDefault="0099531B" w:rsidP="0099531B">
      <w:r w:rsidRPr="0099531B">
        <w:t>Monitoring later shows that the wetland's condition has improved.</w:t>
      </w:r>
    </w:p>
    <w:p w14:paraId="4FEA2D9B" w14:textId="77777777" w:rsidR="0099531B" w:rsidRPr="0099531B" w:rsidRDefault="0099531B" w:rsidP="0099531B">
      <w:r w:rsidRPr="0099531B">
        <w:t>The improvement is meaningful.</w:t>
      </w:r>
    </w:p>
    <w:p w14:paraId="65E46A99" w14:textId="77777777" w:rsidR="0099531B" w:rsidRPr="0099531B" w:rsidRDefault="0099531B" w:rsidP="0099531B">
      <w:r w:rsidRPr="0099531B">
        <w:t>But several questions remain.</w:t>
      </w:r>
    </w:p>
    <w:p w14:paraId="06DA60E1" w14:textId="77777777" w:rsidR="0099531B" w:rsidRPr="0099531B" w:rsidRDefault="0099531B" w:rsidP="0099531B">
      <w:r w:rsidRPr="0099531B">
        <w:t>Did the intervention materially contribute to the observed improvement?</w:t>
      </w:r>
    </w:p>
    <w:p w14:paraId="02C33D6E" w14:textId="77777777" w:rsidR="0099531B" w:rsidRPr="0099531B" w:rsidRDefault="0099531B" w:rsidP="0099531B">
      <w:r w:rsidRPr="0099531B">
        <w:t>Were other restoration activities undertaken in the same area?</w:t>
      </w:r>
    </w:p>
    <w:p w14:paraId="17186673" w14:textId="77777777" w:rsidR="0099531B" w:rsidRPr="0099531B" w:rsidRDefault="0099531B" w:rsidP="0099531B">
      <w:r w:rsidRPr="0099531B">
        <w:t xml:space="preserve">Did public </w:t>
      </w:r>
      <w:proofErr w:type="spellStart"/>
      <w:r w:rsidRPr="0099531B">
        <w:t>programmes</w:t>
      </w:r>
      <w:proofErr w:type="spellEnd"/>
      <w:r w:rsidRPr="0099531B">
        <w:t xml:space="preserve"> or community action contribute?</w:t>
      </w:r>
    </w:p>
    <w:p w14:paraId="1E1F1A2E" w14:textId="77777777" w:rsidR="0099531B" w:rsidRPr="0099531B" w:rsidRDefault="0099531B" w:rsidP="0099531B">
      <w:r w:rsidRPr="0099531B">
        <w:t>Were rainfall patterns or other environmental conditions relevant?</w:t>
      </w:r>
    </w:p>
    <w:p w14:paraId="2A3C1D5F" w14:textId="77777777" w:rsidR="0099531B" w:rsidRPr="0099531B" w:rsidRDefault="0099531B" w:rsidP="0099531B">
      <w:r w:rsidRPr="0099531B">
        <w:t>Could some of the improvement have occurred without the company's intervention?</w:t>
      </w:r>
    </w:p>
    <w:p w14:paraId="5F3F8400" w14:textId="77777777" w:rsidR="0099531B" w:rsidRPr="0099531B" w:rsidRDefault="0099531B" w:rsidP="0099531B">
      <w:r w:rsidRPr="0099531B">
        <w:t>How much of the change can reasonably be associated with the company's role?</w:t>
      </w:r>
    </w:p>
    <w:p w14:paraId="22B7E093" w14:textId="77777777" w:rsidR="0099531B" w:rsidRPr="0099531B" w:rsidRDefault="0099531B" w:rsidP="0099531B">
      <w:r w:rsidRPr="0099531B">
        <w:t>These questions become more demanding when an institution moves from reporting an observed outcome to claiming that it produced that outcome.</w:t>
      </w:r>
    </w:p>
    <w:p w14:paraId="032F2273" w14:textId="77777777" w:rsidR="0099531B" w:rsidRPr="0099531B" w:rsidRDefault="0099531B" w:rsidP="0099531B">
      <w:r w:rsidRPr="0099531B">
        <w:t>The observed improvement is one evidence object.</w:t>
      </w:r>
    </w:p>
    <w:p w14:paraId="42494E59" w14:textId="77777777" w:rsidR="0099531B" w:rsidRPr="0099531B" w:rsidRDefault="0099531B" w:rsidP="0099531B">
      <w:r w:rsidRPr="0099531B">
        <w:t>The company's contribution is another analytical question.</w:t>
      </w:r>
    </w:p>
    <w:p w14:paraId="114F8B7F" w14:textId="77777777" w:rsidR="0099531B" w:rsidRPr="0099531B" w:rsidRDefault="0099531B" w:rsidP="0099531B">
      <w:r w:rsidRPr="0099531B">
        <w:t>A claim that the improvement would not have occurred without the company introduces an additional counterfactual question.</w:t>
      </w:r>
    </w:p>
    <w:p w14:paraId="33A7457A" w14:textId="77777777" w:rsidR="0099531B" w:rsidRPr="0099531B" w:rsidRDefault="0099531B" w:rsidP="0099531B">
      <w:r w:rsidRPr="0099531B">
        <w:t>These are not equivalent levels of evidence.</w:t>
      </w:r>
    </w:p>
    <w:p w14:paraId="332137F5" w14:textId="77777777" w:rsidR="0099531B" w:rsidRPr="0099531B" w:rsidRDefault="0099531B" w:rsidP="0099531B">
      <w:r w:rsidRPr="0099531B">
        <w:t>A company may have credible grounds to describe its documented participation in a project without possessing sufficient evidence to claim sole responsibility for its ecological effects.</w:t>
      </w:r>
    </w:p>
    <w:p w14:paraId="1C6C754B" w14:textId="77777777" w:rsidR="0099531B" w:rsidRPr="0099531B" w:rsidRDefault="0099531B" w:rsidP="0099531B">
      <w:r w:rsidRPr="0099531B">
        <w:t>It may have grounds to explain a plausible contribution through a transparent theory of change while acknowledging other actors and uncertainties.</w:t>
      </w:r>
    </w:p>
    <w:p w14:paraId="07DC7612" w14:textId="77777777" w:rsidR="0099531B" w:rsidRPr="0099531B" w:rsidRDefault="0099531B" w:rsidP="0099531B">
      <w:r w:rsidRPr="0099531B">
        <w:lastRenderedPageBreak/>
        <w:t>A stronger statement of direct causation or additionality requires correspondingly stronger support.</w:t>
      </w:r>
    </w:p>
    <w:p w14:paraId="2FAA5061" w14:textId="77777777" w:rsidR="0099531B" w:rsidRPr="0099531B" w:rsidRDefault="0099531B" w:rsidP="0099531B">
      <w:r w:rsidRPr="0099531B">
        <w:rPr>
          <w:b/>
          <w:bCs/>
        </w:rPr>
        <w:t>Measured improvement and institutional contribution must remain distinguishable.</w:t>
      </w:r>
    </w:p>
    <w:p w14:paraId="33DA69CA" w14:textId="77777777" w:rsidR="0099531B" w:rsidRPr="0099531B" w:rsidRDefault="0099531B" w:rsidP="0099531B">
      <w:r w:rsidRPr="0099531B">
        <w:pict w14:anchorId="069C878F">
          <v:rect id="_x0000_i1157" style="width:486pt;height:.75pt" o:hrpct="0" o:hralign="center" o:hrstd="t" o:hr="t" fillcolor="#a0a0a0" stroked="f"/>
        </w:pict>
      </w:r>
    </w:p>
    <w:p w14:paraId="5D1927F9" w14:textId="77777777" w:rsidR="0099531B" w:rsidRPr="0099531B" w:rsidRDefault="0099531B" w:rsidP="0099531B">
      <w:pPr>
        <w:rPr>
          <w:b/>
          <w:bCs/>
        </w:rPr>
      </w:pPr>
      <w:r w:rsidRPr="0099531B">
        <w:rPr>
          <w:b/>
          <w:bCs/>
        </w:rPr>
        <w:t>07 | Attribution Requires a Different Evidence Test</w:t>
      </w:r>
    </w:p>
    <w:p w14:paraId="291F6123" w14:textId="77777777" w:rsidR="0099531B" w:rsidRPr="0099531B" w:rsidRDefault="0099531B" w:rsidP="0099531B">
      <w:r w:rsidRPr="0099531B">
        <w:t>This is where ESMA's discussion of investor impact and investee impact becomes especially relevant.</w:t>
      </w:r>
    </w:p>
    <w:p w14:paraId="33DE41D9" w14:textId="77777777" w:rsidR="0099531B" w:rsidRPr="0099531B" w:rsidRDefault="0099531B" w:rsidP="0099531B">
      <w:r w:rsidRPr="0099531B">
        <w:t>An investment portfolio may contain companies generating measurable environmental outcomes.</w:t>
      </w:r>
    </w:p>
    <w:p w14:paraId="7090FC45" w14:textId="77777777" w:rsidR="0099531B" w:rsidRPr="0099531B" w:rsidRDefault="0099531B" w:rsidP="0099531B">
      <w:r w:rsidRPr="0099531B">
        <w:t>Those outcomes cannot automatically be presented as impacts caused by the portfolio manager.</w:t>
      </w:r>
    </w:p>
    <w:p w14:paraId="052AC620" w14:textId="77777777" w:rsidR="0099531B" w:rsidRPr="0099531B" w:rsidRDefault="0099531B" w:rsidP="0099531B">
      <w:r w:rsidRPr="0099531B">
        <w:t>The investor's own contribution may depend on the financing conditions, engagement actions or other mechanisms through which the investment influenced real-world activity.</w:t>
      </w:r>
    </w:p>
    <w:p w14:paraId="54FF7232" w14:textId="77777777" w:rsidR="0099531B" w:rsidRPr="0099531B" w:rsidRDefault="0099531B" w:rsidP="0099531B">
      <w:r w:rsidRPr="0099531B">
        <w:t xml:space="preserve">ESMA </w:t>
      </w:r>
      <w:proofErr w:type="spellStart"/>
      <w:r w:rsidRPr="0099531B">
        <w:t>recognises</w:t>
      </w:r>
      <w:proofErr w:type="spellEnd"/>
      <w:r w:rsidRPr="0099531B">
        <w:t xml:space="preserve"> that demonstrating investor additionality is inherently challenging.</w:t>
      </w:r>
    </w:p>
    <w:p w14:paraId="66CCC752" w14:textId="77777777" w:rsidR="0099531B" w:rsidRPr="0099531B" w:rsidRDefault="0099531B" w:rsidP="0099531B">
      <w:r w:rsidRPr="0099531B">
        <w:t xml:space="preserve">It consequently </w:t>
      </w:r>
      <w:proofErr w:type="spellStart"/>
      <w:r w:rsidRPr="0099531B">
        <w:t>emphasises</w:t>
      </w:r>
      <w:proofErr w:type="spellEnd"/>
      <w:r w:rsidRPr="0099531B">
        <w:t xml:space="preserve"> the need for clear explanations of the intended impact and the theory of change supporting a claim.</w:t>
      </w:r>
    </w:p>
    <w:p w14:paraId="590788DA" w14:textId="77777777" w:rsidR="0099531B" w:rsidRPr="0099531B" w:rsidRDefault="0099531B" w:rsidP="0099531B">
      <w:r w:rsidRPr="0099531B">
        <w:t>This provides an important analytical distinction.</w:t>
      </w:r>
    </w:p>
    <w:p w14:paraId="1119FAE6" w14:textId="77777777" w:rsidR="0099531B" w:rsidRPr="0099531B" w:rsidRDefault="0099531B" w:rsidP="0099531B">
      <w:r w:rsidRPr="0099531B">
        <w:rPr>
          <w:b/>
          <w:bCs/>
        </w:rPr>
        <w:t>Outcome observation</w:t>
      </w:r>
      <w:r w:rsidRPr="0099531B">
        <w:t xml:space="preserve"> asks:</w:t>
      </w:r>
    </w:p>
    <w:p w14:paraId="2CBB0C05" w14:textId="77777777" w:rsidR="0099531B" w:rsidRPr="0099531B" w:rsidRDefault="0099531B" w:rsidP="0099531B">
      <w:r w:rsidRPr="0099531B">
        <w:t>What happened?</w:t>
      </w:r>
    </w:p>
    <w:p w14:paraId="1EC8D3B7" w14:textId="77777777" w:rsidR="0099531B" w:rsidRPr="0099531B" w:rsidRDefault="0099531B" w:rsidP="0099531B">
      <w:r w:rsidRPr="0099531B">
        <w:rPr>
          <w:b/>
          <w:bCs/>
        </w:rPr>
        <w:t>Contribution assessment</w:t>
      </w:r>
      <w:r w:rsidRPr="0099531B">
        <w:t xml:space="preserve"> asks:</w:t>
      </w:r>
    </w:p>
    <w:p w14:paraId="196EDA4A" w14:textId="77777777" w:rsidR="0099531B" w:rsidRPr="0099531B" w:rsidRDefault="0099531B" w:rsidP="0099531B">
      <w:r w:rsidRPr="0099531B">
        <w:t>What role did the institution play in what happened?</w:t>
      </w:r>
    </w:p>
    <w:p w14:paraId="4CB9154F" w14:textId="77777777" w:rsidR="0099531B" w:rsidRPr="0099531B" w:rsidRDefault="0099531B" w:rsidP="0099531B">
      <w:r w:rsidRPr="0099531B">
        <w:rPr>
          <w:b/>
          <w:bCs/>
        </w:rPr>
        <w:t>Additionality assessment</w:t>
      </w:r>
      <w:r w:rsidRPr="0099531B">
        <w:t xml:space="preserve"> asks:</w:t>
      </w:r>
    </w:p>
    <w:p w14:paraId="73735C06" w14:textId="77777777" w:rsidR="0099531B" w:rsidRPr="0099531B" w:rsidRDefault="0099531B" w:rsidP="0099531B">
      <w:r w:rsidRPr="0099531B">
        <w:t>What difference did that contribution make relative to what would otherwise have happened?</w:t>
      </w:r>
    </w:p>
    <w:p w14:paraId="2B9E5AB3" w14:textId="77777777" w:rsidR="0099531B" w:rsidRPr="0099531B" w:rsidRDefault="0099531B" w:rsidP="0099531B">
      <w:r w:rsidRPr="0099531B">
        <w:lastRenderedPageBreak/>
        <w:t>These questions may draw on overlapping information, but they do not require identical evidence.</w:t>
      </w:r>
    </w:p>
    <w:p w14:paraId="750A5D11" w14:textId="77777777" w:rsidR="0099531B" w:rsidRPr="0099531B" w:rsidRDefault="0099531B" w:rsidP="0099531B">
      <w:r w:rsidRPr="0099531B">
        <w:t>Outcome observation may depend on monitoring data.</w:t>
      </w:r>
    </w:p>
    <w:p w14:paraId="29A13F6D" w14:textId="77777777" w:rsidR="0099531B" w:rsidRPr="0099531B" w:rsidRDefault="0099531B" w:rsidP="0099531B">
      <w:r w:rsidRPr="0099531B">
        <w:t>Contribution assessment requires a credible relationship between institutional actions and observed change.</w:t>
      </w:r>
    </w:p>
    <w:p w14:paraId="2A0B01F4" w14:textId="77777777" w:rsidR="0099531B" w:rsidRPr="0099531B" w:rsidRDefault="0099531B" w:rsidP="0099531B">
      <w:r w:rsidRPr="0099531B">
        <w:t>Additionality assessment requires a stronger examination of the difference associated with that contribution, including counterfactual reasoning where relevant.</w:t>
      </w:r>
    </w:p>
    <w:p w14:paraId="0356C0D1" w14:textId="77777777" w:rsidR="0099531B" w:rsidRPr="0099531B" w:rsidRDefault="0099531B" w:rsidP="0099531B">
      <w:r w:rsidRPr="0099531B">
        <w:t>The extent of evidence needed depends on the claim being made.</w:t>
      </w:r>
    </w:p>
    <w:p w14:paraId="322FB6DE" w14:textId="77777777" w:rsidR="0099531B" w:rsidRPr="0099531B" w:rsidRDefault="0099531B" w:rsidP="0099531B">
      <w:r w:rsidRPr="0099531B">
        <w:t>Not every statement of participation requires a formal causal evaluation.</w:t>
      </w:r>
    </w:p>
    <w:p w14:paraId="6B872B2D" w14:textId="77777777" w:rsidR="0099531B" w:rsidRPr="0099531B" w:rsidRDefault="0099531B" w:rsidP="0099531B">
      <w:r w:rsidRPr="0099531B">
        <w:t>But a claim of exclusive responsibility or demonstrable additional impact cannot be supported merely by showing that the institution was present when an improvement occurred.</w:t>
      </w:r>
    </w:p>
    <w:p w14:paraId="3B9056F5" w14:textId="77777777" w:rsidR="0099531B" w:rsidRPr="0099531B" w:rsidRDefault="0099531B" w:rsidP="0099531B">
      <w:r w:rsidRPr="0099531B">
        <w:pict w14:anchorId="3E0920A9">
          <v:rect id="_x0000_i1158" style="width:486pt;height:.75pt" o:hrpct="0" o:hralign="center" o:hrstd="t" o:hr="t" fillcolor="#a0a0a0" stroked="f"/>
        </w:pict>
      </w:r>
    </w:p>
    <w:p w14:paraId="2B64C75A" w14:textId="77777777" w:rsidR="0099531B" w:rsidRPr="0099531B" w:rsidRDefault="0099531B" w:rsidP="0099531B">
      <w:pPr>
        <w:rPr>
          <w:b/>
          <w:bCs/>
        </w:rPr>
      </w:pPr>
      <w:r w:rsidRPr="0099531B">
        <w:rPr>
          <w:b/>
          <w:bCs/>
        </w:rPr>
        <w:t>08 | The Attribution-to-Claim Boundary</w:t>
      </w:r>
    </w:p>
    <w:p w14:paraId="54409312" w14:textId="77777777" w:rsidR="0099531B" w:rsidRPr="0099531B" w:rsidRDefault="0099531B" w:rsidP="0099531B">
      <w:r w:rsidRPr="0099531B">
        <w:t>This Signal therefore introduces a second analytical concept.</w:t>
      </w:r>
    </w:p>
    <w:p w14:paraId="4C570F67" w14:textId="77777777" w:rsidR="0099531B" w:rsidRPr="0099531B" w:rsidRDefault="0099531B" w:rsidP="0099531B">
      <w:pPr>
        <w:rPr>
          <w:b/>
          <w:bCs/>
        </w:rPr>
      </w:pPr>
      <w:r w:rsidRPr="0099531B">
        <w:rPr>
          <w:b/>
          <w:bCs/>
        </w:rPr>
        <w:t>Attribution-to-Claim Boundary</w:t>
      </w:r>
    </w:p>
    <w:p w14:paraId="42F6B18B" w14:textId="77777777" w:rsidR="0099531B" w:rsidRPr="0099531B" w:rsidRDefault="0099531B" w:rsidP="0099531B">
      <w:r w:rsidRPr="0099531B">
        <w:rPr>
          <w:b/>
          <w:bCs/>
        </w:rPr>
        <w:t xml:space="preserve">The evidentiary boundary between observing a real-world outcome, establishing an institution's supportable contribution to that outcome, and </w:t>
      </w:r>
      <w:proofErr w:type="spellStart"/>
      <w:r w:rsidRPr="0099531B">
        <w:rPr>
          <w:b/>
          <w:bCs/>
        </w:rPr>
        <w:t>authorising</w:t>
      </w:r>
      <w:proofErr w:type="spellEnd"/>
      <w:r w:rsidRPr="0099531B">
        <w:rPr>
          <w:b/>
          <w:bCs/>
        </w:rPr>
        <w:t xml:space="preserve"> a public claim proportionate to the available evidence.</w:t>
      </w:r>
    </w:p>
    <w:p w14:paraId="0D05F425" w14:textId="77777777" w:rsidR="0099531B" w:rsidRPr="0099531B" w:rsidRDefault="0099531B" w:rsidP="0099531B">
      <w:r w:rsidRPr="0099531B">
        <w:t>This boundary becomes visible when different statements are compared.</w:t>
      </w:r>
    </w:p>
    <w:p w14:paraId="3873F055" w14:textId="77777777" w:rsidR="0099531B" w:rsidRPr="0099531B" w:rsidRDefault="0099531B" w:rsidP="0099531B">
      <w:r w:rsidRPr="0099531B">
        <w:rPr>
          <w:b/>
          <w:bCs/>
        </w:rPr>
        <w:t>Action Claim</w:t>
      </w:r>
    </w:p>
    <w:p w14:paraId="52D7ABE5" w14:textId="77777777" w:rsidR="0099531B" w:rsidRPr="0099531B" w:rsidRDefault="0099531B" w:rsidP="0099531B">
      <w:r w:rsidRPr="0099531B">
        <w:t>"We funded a restoration project."</w:t>
      </w:r>
    </w:p>
    <w:p w14:paraId="36EA40D1" w14:textId="77777777" w:rsidR="0099531B" w:rsidRPr="0099531B" w:rsidRDefault="0099531B" w:rsidP="0099531B">
      <w:r w:rsidRPr="0099531B">
        <w:t>This can be supported by appropriate funding and project records.</w:t>
      </w:r>
    </w:p>
    <w:p w14:paraId="53C5567C" w14:textId="77777777" w:rsidR="0099531B" w:rsidRPr="0099531B" w:rsidRDefault="0099531B" w:rsidP="0099531B">
      <w:r w:rsidRPr="0099531B">
        <w:rPr>
          <w:b/>
          <w:bCs/>
        </w:rPr>
        <w:t>Outcome Claim</w:t>
      </w:r>
    </w:p>
    <w:p w14:paraId="5493B49A" w14:textId="77777777" w:rsidR="0099531B" w:rsidRPr="0099531B" w:rsidRDefault="0099531B" w:rsidP="0099531B">
      <w:r w:rsidRPr="0099531B">
        <w:t>"Ecological condition in the monitored area improved."</w:t>
      </w:r>
    </w:p>
    <w:p w14:paraId="418464D1" w14:textId="77777777" w:rsidR="0099531B" w:rsidRPr="0099531B" w:rsidRDefault="0099531B" w:rsidP="0099531B">
      <w:r w:rsidRPr="0099531B">
        <w:lastRenderedPageBreak/>
        <w:t>This requires relevant and reliable outcome measurements.</w:t>
      </w:r>
    </w:p>
    <w:p w14:paraId="0F1C7CD9" w14:textId="77777777" w:rsidR="0099531B" w:rsidRPr="0099531B" w:rsidRDefault="0099531B" w:rsidP="0099531B">
      <w:r w:rsidRPr="0099531B">
        <w:rPr>
          <w:b/>
          <w:bCs/>
        </w:rPr>
        <w:t>Contribution Claim</w:t>
      </w:r>
    </w:p>
    <w:p w14:paraId="52EE38EB" w14:textId="77777777" w:rsidR="0099531B" w:rsidRPr="0099531B" w:rsidRDefault="0099531B" w:rsidP="0099531B">
      <w:r w:rsidRPr="0099531B">
        <w:t>"Our intervention contributed to the observed improvement."</w:t>
      </w:r>
    </w:p>
    <w:p w14:paraId="180A7008" w14:textId="77777777" w:rsidR="0099531B" w:rsidRPr="0099531B" w:rsidRDefault="0099531B" w:rsidP="0099531B">
      <w:r w:rsidRPr="0099531B">
        <w:t>This requires evidence linking the institution's actions to the outcome, with appropriate treatment of other contributing factors and uncertainty.</w:t>
      </w:r>
    </w:p>
    <w:p w14:paraId="6378A285" w14:textId="77777777" w:rsidR="0099531B" w:rsidRPr="0099531B" w:rsidRDefault="0099531B" w:rsidP="0099531B">
      <w:r w:rsidRPr="0099531B">
        <w:rPr>
          <w:b/>
          <w:bCs/>
        </w:rPr>
        <w:t>Additionality or Causation Claim</w:t>
      </w:r>
    </w:p>
    <w:p w14:paraId="25FFAA53" w14:textId="77777777" w:rsidR="0099531B" w:rsidRPr="0099531B" w:rsidRDefault="0099531B" w:rsidP="0099531B">
      <w:r w:rsidRPr="0099531B">
        <w:t>"Our intervention produced an improvement that would not otherwise have occurred."</w:t>
      </w:r>
    </w:p>
    <w:p w14:paraId="5C35FC1B" w14:textId="77777777" w:rsidR="0099531B" w:rsidRPr="0099531B" w:rsidRDefault="0099531B" w:rsidP="0099531B">
      <w:r w:rsidRPr="0099531B">
        <w:t>This introduces a more demanding assessment of causal contribution and the relevant alternative scenario.</w:t>
      </w:r>
    </w:p>
    <w:p w14:paraId="1E157C5D" w14:textId="77777777" w:rsidR="0099531B" w:rsidRPr="0099531B" w:rsidRDefault="0099531B" w:rsidP="0099531B">
      <w:r w:rsidRPr="0099531B">
        <w:t>The statements are not interchangeable.</w:t>
      </w:r>
    </w:p>
    <w:p w14:paraId="3950CC7C" w14:textId="77777777" w:rsidR="0099531B" w:rsidRPr="0099531B" w:rsidRDefault="0099531B" w:rsidP="0099531B">
      <w:r w:rsidRPr="0099531B">
        <w:t>A lower-level record cannot automatically justify a stronger claim.</w:t>
      </w:r>
    </w:p>
    <w:p w14:paraId="6BC17C92" w14:textId="77777777" w:rsidR="0099531B" w:rsidRPr="0099531B" w:rsidRDefault="0099531B" w:rsidP="0099531B">
      <w:r w:rsidRPr="0099531B">
        <w:t>The purpose of the boundary is not to prevent institutions from explaining positive contributions.</w:t>
      </w:r>
    </w:p>
    <w:p w14:paraId="78D4F0D6" w14:textId="77777777" w:rsidR="0099531B" w:rsidRPr="0099531B" w:rsidRDefault="0099531B" w:rsidP="0099531B">
      <w:r w:rsidRPr="0099531B">
        <w:t>It is to ensure that the scope of the explanation remains proportionate to what the evidence can support.</w:t>
      </w:r>
    </w:p>
    <w:p w14:paraId="1C282F11" w14:textId="77777777" w:rsidR="0099531B" w:rsidRPr="0099531B" w:rsidRDefault="0099531B" w:rsidP="0099531B">
      <w:r w:rsidRPr="0099531B">
        <w:t>See content credentials</w:t>
      </w:r>
    </w:p>
    <w:p w14:paraId="4CA25340" w14:textId="2B81CEDE" w:rsidR="0099531B" w:rsidRPr="0099531B" w:rsidRDefault="0099531B" w:rsidP="0099531B">
      <w:r w:rsidRPr="0099531B">
        <w:lastRenderedPageBreak/>
        <w:drawing>
          <wp:inline distT="0" distB="0" distL="0" distR="0" wp14:anchorId="7F36D792" wp14:editId="38839898">
            <wp:extent cx="5274310" cy="7911465"/>
            <wp:effectExtent l="0" t="0" r="2540" b="0"/>
            <wp:docPr id="1599279470" name="圖片 6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468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0A14F" w14:textId="77777777" w:rsidR="0099531B" w:rsidRPr="0099531B" w:rsidRDefault="0099531B" w:rsidP="0099531B">
      <w:r w:rsidRPr="0099531B">
        <w:t>Observed improvement alone cannot establish an institution's contribution.</w:t>
      </w:r>
    </w:p>
    <w:p w14:paraId="38190C1F" w14:textId="77777777" w:rsidR="0099531B" w:rsidRPr="0099531B" w:rsidRDefault="0099531B" w:rsidP="0099531B">
      <w:r w:rsidRPr="0099531B">
        <w:pict w14:anchorId="75F8F69E">
          <v:rect id="_x0000_i1160" style="width:486pt;height:.75pt" o:hrpct="0" o:hralign="center" o:hrstd="t" o:hr="t" fillcolor="#a0a0a0" stroked="f"/>
        </w:pict>
      </w:r>
    </w:p>
    <w:p w14:paraId="33F2D27C" w14:textId="77777777" w:rsidR="0099531B" w:rsidRPr="0099531B" w:rsidRDefault="0099531B" w:rsidP="0099531B">
      <w:pPr>
        <w:rPr>
          <w:b/>
          <w:bCs/>
        </w:rPr>
      </w:pPr>
      <w:r w:rsidRPr="0099531B">
        <w:rPr>
          <w:b/>
          <w:bCs/>
        </w:rPr>
        <w:lastRenderedPageBreak/>
        <w:t>09 | Nature Outcomes Are Shared, But Claims Remain Institution-Specific</w:t>
      </w:r>
    </w:p>
    <w:p w14:paraId="0581B4FE" w14:textId="77777777" w:rsidR="0099531B" w:rsidRPr="0099531B" w:rsidRDefault="0099531B" w:rsidP="0099531B">
      <w:r w:rsidRPr="0099531B">
        <w:t>Nature-related measurement creates another difficulty.</w:t>
      </w:r>
    </w:p>
    <w:p w14:paraId="5C0934DC" w14:textId="77777777" w:rsidR="0099531B" w:rsidRPr="0099531B" w:rsidRDefault="0099531B" w:rsidP="0099531B">
      <w:r w:rsidRPr="0099531B">
        <w:t>Ecological systems do not follow corporate reporting boundaries.</w:t>
      </w:r>
    </w:p>
    <w:p w14:paraId="683DCBCA" w14:textId="77777777" w:rsidR="0099531B" w:rsidRPr="0099531B" w:rsidRDefault="0099531B" w:rsidP="0099531B">
      <w:r w:rsidRPr="0099531B">
        <w:t>A river catchment may include multiple industrial facilities, farms, communities and protected areas.</w:t>
      </w:r>
    </w:p>
    <w:p w14:paraId="25BFE57E" w14:textId="77777777" w:rsidR="0099531B" w:rsidRPr="0099531B" w:rsidRDefault="0099531B" w:rsidP="0099531B">
      <w:r w:rsidRPr="0099531B">
        <w:t>A landscape may support several companies' supply chains.</w:t>
      </w:r>
    </w:p>
    <w:p w14:paraId="4DD3D5D5" w14:textId="77777777" w:rsidR="0099531B" w:rsidRPr="0099531B" w:rsidRDefault="0099531B" w:rsidP="0099531B">
      <w:r w:rsidRPr="0099531B">
        <w:t>Species populations may respond to environmental conditions across a much larger area than an individual restoration project.</w:t>
      </w:r>
    </w:p>
    <w:p w14:paraId="52BF3C05" w14:textId="77777777" w:rsidR="0099531B" w:rsidRPr="0099531B" w:rsidRDefault="0099531B" w:rsidP="0099531B">
      <w:r w:rsidRPr="0099531B">
        <w:t>Consequently, the state of nature may be measured at a site, landscape or seascape level, while a company's activities and responsibilities operate within a narrower institutional boundary.</w:t>
      </w:r>
    </w:p>
    <w:p w14:paraId="0D6E7E63" w14:textId="77777777" w:rsidR="0099531B" w:rsidRPr="0099531B" w:rsidRDefault="0099531B" w:rsidP="0099531B">
      <w:r w:rsidRPr="0099531B">
        <w:t xml:space="preserve">An improvement in a shared landscape may be significant even when no single </w:t>
      </w:r>
      <w:proofErr w:type="spellStart"/>
      <w:r w:rsidRPr="0099531B">
        <w:t>organisation</w:t>
      </w:r>
      <w:proofErr w:type="spellEnd"/>
      <w:r w:rsidRPr="0099531B">
        <w:t xml:space="preserve"> can credibly claim full responsibility for it.</w:t>
      </w:r>
    </w:p>
    <w:p w14:paraId="62F34506" w14:textId="77777777" w:rsidR="0099531B" w:rsidRPr="0099531B" w:rsidRDefault="0099531B" w:rsidP="0099531B">
      <w:r w:rsidRPr="0099531B">
        <w:t>This is not a weakness of nature measurement.</w:t>
      </w:r>
    </w:p>
    <w:p w14:paraId="29ABE5B3" w14:textId="77777777" w:rsidR="0099531B" w:rsidRPr="0099531B" w:rsidRDefault="0099531B" w:rsidP="0099531B">
      <w:r w:rsidRPr="0099531B">
        <w:t>It is a characteristic of the underlying ecological system.</w:t>
      </w:r>
    </w:p>
    <w:p w14:paraId="4297DACB" w14:textId="77777777" w:rsidR="0099531B" w:rsidRPr="0099531B" w:rsidRDefault="0099531B" w:rsidP="0099531B">
      <w:r w:rsidRPr="0099531B">
        <w:t xml:space="preserve">The Nature Positive Initiative's framework </w:t>
      </w:r>
      <w:proofErr w:type="spellStart"/>
      <w:r w:rsidRPr="0099531B">
        <w:t>recognises</w:t>
      </w:r>
      <w:proofErr w:type="spellEnd"/>
      <w:r w:rsidRPr="0099531B">
        <w:t xml:space="preserve"> different measurement scales and levels of granularity.</w:t>
      </w:r>
    </w:p>
    <w:p w14:paraId="56B1849F" w14:textId="77777777" w:rsidR="0099531B" w:rsidRPr="0099531B" w:rsidRDefault="0099531B" w:rsidP="0099531B">
      <w:r w:rsidRPr="0099531B">
        <w:t>That improves the ability to observe relevant environmental conditions.</w:t>
      </w:r>
    </w:p>
    <w:p w14:paraId="7339B0A9" w14:textId="77777777" w:rsidR="0099531B" w:rsidRPr="0099531B" w:rsidRDefault="0099531B" w:rsidP="0099531B">
      <w:r w:rsidRPr="0099531B">
        <w:t>But common indicators do not remove the need to establish appropriate boundaries when translating observations into institution-specific statements.</w:t>
      </w:r>
    </w:p>
    <w:p w14:paraId="073B28A0" w14:textId="77777777" w:rsidR="0099531B" w:rsidRPr="0099531B" w:rsidRDefault="0099531B" w:rsidP="0099531B">
      <w:r w:rsidRPr="0099531B">
        <w:t>This creates two different governance questions.</w:t>
      </w:r>
    </w:p>
    <w:p w14:paraId="039244E4" w14:textId="77777777" w:rsidR="0099531B" w:rsidRPr="0099531B" w:rsidRDefault="0099531B" w:rsidP="0099531B">
      <w:r w:rsidRPr="0099531B">
        <w:rPr>
          <w:b/>
          <w:bCs/>
        </w:rPr>
        <w:t>Can multiple institutions contribute to a shared environmental evidence base?</w:t>
      </w:r>
    </w:p>
    <w:p w14:paraId="1D698C3D" w14:textId="77777777" w:rsidR="0099531B" w:rsidRPr="0099531B" w:rsidRDefault="0099531B" w:rsidP="0099531B">
      <w:r w:rsidRPr="0099531B">
        <w:t>And:</w:t>
      </w:r>
    </w:p>
    <w:p w14:paraId="7535B67B" w14:textId="77777777" w:rsidR="0099531B" w:rsidRPr="0099531B" w:rsidRDefault="0099531B" w:rsidP="0099531B">
      <w:r w:rsidRPr="0099531B">
        <w:rPr>
          <w:b/>
          <w:bCs/>
        </w:rPr>
        <w:t>What may each institution legitimately claim from that shared evidence?</w:t>
      </w:r>
    </w:p>
    <w:p w14:paraId="28A680F9" w14:textId="77777777" w:rsidR="0099531B" w:rsidRPr="0099531B" w:rsidRDefault="0099531B" w:rsidP="0099531B">
      <w:r w:rsidRPr="0099531B">
        <w:t>The first concerns measurement interoperability.</w:t>
      </w:r>
    </w:p>
    <w:p w14:paraId="16AEA6B4" w14:textId="77777777" w:rsidR="0099531B" w:rsidRPr="0099531B" w:rsidRDefault="0099531B" w:rsidP="0099531B">
      <w:r w:rsidRPr="0099531B">
        <w:lastRenderedPageBreak/>
        <w:t>The second concerns attribution and communication.</w:t>
      </w:r>
    </w:p>
    <w:p w14:paraId="453DFD7D" w14:textId="77777777" w:rsidR="0099531B" w:rsidRPr="0099531B" w:rsidRDefault="0099531B" w:rsidP="0099531B">
      <w:r w:rsidRPr="0099531B">
        <w:t>Evidence Infrastructure must support both without confusing them.</w:t>
      </w:r>
    </w:p>
    <w:p w14:paraId="763283CA" w14:textId="77777777" w:rsidR="0099531B" w:rsidRPr="0099531B" w:rsidRDefault="0099531B" w:rsidP="0099531B">
      <w:r w:rsidRPr="0099531B">
        <w:pict w14:anchorId="6B1A11E4">
          <v:rect id="_x0000_i1161" style="width:486pt;height:.75pt" o:hrpct="0" o:hralign="center" o:hrstd="t" o:hr="t" fillcolor="#a0a0a0" stroked="f"/>
        </w:pict>
      </w:r>
    </w:p>
    <w:p w14:paraId="0AF6E55B" w14:textId="77777777" w:rsidR="0099531B" w:rsidRPr="0099531B" w:rsidRDefault="0099531B" w:rsidP="0099531B">
      <w:pPr>
        <w:rPr>
          <w:b/>
          <w:bCs/>
        </w:rPr>
      </w:pPr>
      <w:r w:rsidRPr="0099531B">
        <w:rPr>
          <w:b/>
          <w:bCs/>
        </w:rPr>
        <w:t>10 | When Nature Evidence Moves Between Institutions</w:t>
      </w:r>
    </w:p>
    <w:p w14:paraId="3CC98909" w14:textId="77777777" w:rsidR="0099531B" w:rsidRPr="0099531B" w:rsidRDefault="0099531B" w:rsidP="0099531B">
      <w:r w:rsidRPr="0099531B">
        <w:t>A further development this week reinforces the importance of preserving these distinctions.</w:t>
      </w:r>
    </w:p>
    <w:p w14:paraId="1A9AE1DC" w14:textId="77777777" w:rsidR="0099531B" w:rsidRPr="0099531B" w:rsidRDefault="0099531B" w:rsidP="0099531B">
      <w:r w:rsidRPr="0099531B">
        <w:t>On 15 October, the Nature Positive Initiative published an information paper examining alignment between its State of Nature Indicators and Metrics and the monitoring framework of the Kunming-Montreal Global Biodiversity Framework.</w:t>
      </w:r>
    </w:p>
    <w:p w14:paraId="42D76241" w14:textId="77777777" w:rsidR="0099531B" w:rsidRPr="0099531B" w:rsidRDefault="0099531B" w:rsidP="0099531B">
      <w:r w:rsidRPr="0099531B">
        <w:t>The analysis identified important areas of alignment, including ecosystem extent and species extinction risk.</w:t>
      </w:r>
    </w:p>
    <w:p w14:paraId="5BE12D54" w14:textId="77777777" w:rsidR="0099531B" w:rsidRPr="0099531B" w:rsidRDefault="0099531B" w:rsidP="0099531B">
      <w:r w:rsidRPr="0099531B">
        <w:t xml:space="preserve">It also highlighted the potential for appropriately </w:t>
      </w:r>
      <w:proofErr w:type="spellStart"/>
      <w:r w:rsidRPr="0099531B">
        <w:t>standardised</w:t>
      </w:r>
      <w:proofErr w:type="spellEnd"/>
      <w:r w:rsidRPr="0099531B">
        <w:t xml:space="preserve"> private-sector biodiversity information to contribute to wider national and global monitoring systems.</w:t>
      </w:r>
    </w:p>
    <w:p w14:paraId="6894E7EC" w14:textId="77777777" w:rsidR="0099531B" w:rsidRPr="0099531B" w:rsidRDefault="0099531B" w:rsidP="0099531B">
      <w:r w:rsidRPr="0099531B">
        <w:t>This is significant.</w:t>
      </w:r>
    </w:p>
    <w:p w14:paraId="339244F7" w14:textId="77777777" w:rsidR="0099531B" w:rsidRPr="0099531B" w:rsidRDefault="0099531B" w:rsidP="0099531B">
      <w:r w:rsidRPr="0099531B">
        <w:t>Corporate and government monitoring systems need not operate as disconnected evidence environments.</w:t>
      </w:r>
    </w:p>
    <w:p w14:paraId="0D6C97B8" w14:textId="77777777" w:rsidR="0099531B" w:rsidRPr="0099531B" w:rsidRDefault="0099531B" w:rsidP="0099531B">
      <w:r w:rsidRPr="0099531B">
        <w:t>Compatible indicators and methods can enable meaningful reuse.</w:t>
      </w:r>
    </w:p>
    <w:p w14:paraId="1A05151C" w14:textId="77777777" w:rsidR="0099531B" w:rsidRPr="0099531B" w:rsidRDefault="0099531B" w:rsidP="0099531B">
      <w:r w:rsidRPr="0099531B">
        <w:t>But reuse does not imply that every resulting interpretation has the same authority.</w:t>
      </w:r>
    </w:p>
    <w:p w14:paraId="50078D8A" w14:textId="77777777" w:rsidR="0099531B" w:rsidRPr="0099531B" w:rsidRDefault="0099531B" w:rsidP="0099531B">
      <w:r w:rsidRPr="0099531B">
        <w:t>A company's observation of ecosystem condition may be relevant to a landscape assessment.</w:t>
      </w:r>
    </w:p>
    <w:p w14:paraId="4CCDD414" w14:textId="77777777" w:rsidR="0099531B" w:rsidRPr="0099531B" w:rsidRDefault="0099531B" w:rsidP="0099531B">
      <w:r w:rsidRPr="0099531B">
        <w:t>A landscape assessment may contribute to a national biodiversity evidence base.</w:t>
      </w:r>
    </w:p>
    <w:p w14:paraId="0F4DE127" w14:textId="77777777" w:rsidR="0099531B" w:rsidRPr="0099531B" w:rsidRDefault="0099531B" w:rsidP="0099531B">
      <w:r w:rsidRPr="0099531B">
        <w:t>A national indicator may help describe an ecological trend.</w:t>
      </w:r>
    </w:p>
    <w:p w14:paraId="39C35F7F" w14:textId="77777777" w:rsidR="0099531B" w:rsidRPr="0099531B" w:rsidRDefault="0099531B" w:rsidP="0099531B">
      <w:r w:rsidRPr="0099531B">
        <w:t>None of those relationships automatically establishes which individual company caused the trend.</w:t>
      </w:r>
    </w:p>
    <w:p w14:paraId="17336C2C" w14:textId="77777777" w:rsidR="0099531B" w:rsidRPr="0099531B" w:rsidRDefault="0099531B" w:rsidP="0099531B">
      <w:r w:rsidRPr="0099531B">
        <w:lastRenderedPageBreak/>
        <w:t>The analytical challenge therefore extends beyond a single corporate claim.</w:t>
      </w:r>
    </w:p>
    <w:p w14:paraId="2AC99014" w14:textId="77777777" w:rsidR="0099531B" w:rsidRPr="0099531B" w:rsidRDefault="0099531B" w:rsidP="0099531B">
      <w:r w:rsidRPr="0099531B">
        <w:t>It concerns the preservation of evidence meaning as environmental observations move between institutions and scales.</w:t>
      </w:r>
    </w:p>
    <w:p w14:paraId="11A91CAB" w14:textId="77777777" w:rsidR="0099531B" w:rsidRPr="0099531B" w:rsidRDefault="0099531B" w:rsidP="0099531B">
      <w:r w:rsidRPr="0099531B">
        <w:rPr>
          <w:b/>
          <w:bCs/>
        </w:rPr>
        <w:t>Shared evidence does not require shared attribution.</w:t>
      </w:r>
    </w:p>
    <w:p w14:paraId="1FBD97F3" w14:textId="77777777" w:rsidR="0099531B" w:rsidRPr="0099531B" w:rsidRDefault="0099531B" w:rsidP="0099531B">
      <w:r w:rsidRPr="0099531B">
        <w:pict w14:anchorId="622D59D4">
          <v:rect id="_x0000_i1162" style="width:486pt;height:.75pt" o:hrpct="0" o:hralign="center" o:hrstd="t" o:hr="t" fillcolor="#a0a0a0" stroked="f"/>
        </w:pict>
      </w:r>
    </w:p>
    <w:p w14:paraId="477B1839" w14:textId="77777777" w:rsidR="0099531B" w:rsidRPr="0099531B" w:rsidRDefault="0099531B" w:rsidP="0099531B">
      <w:pPr>
        <w:rPr>
          <w:b/>
          <w:bCs/>
        </w:rPr>
      </w:pPr>
      <w:r w:rsidRPr="0099531B">
        <w:rPr>
          <w:b/>
          <w:bCs/>
        </w:rPr>
        <w:t>11 | Why Machine-Readable Outcomes Need Claims Governance</w:t>
      </w:r>
    </w:p>
    <w:p w14:paraId="585D1F78" w14:textId="77777777" w:rsidR="0099531B" w:rsidRPr="0099531B" w:rsidRDefault="0099531B" w:rsidP="0099531B">
      <w:r w:rsidRPr="0099531B">
        <w:t>This problem becomes more important as sustainability evidence becomes increasingly machine-readable.</w:t>
      </w:r>
    </w:p>
    <w:p w14:paraId="078D137E" w14:textId="77777777" w:rsidR="0099531B" w:rsidRPr="0099531B" w:rsidRDefault="0099531B" w:rsidP="0099531B">
      <w:r w:rsidRPr="0099531B">
        <w:t>Digital systems can connect:</w:t>
      </w:r>
    </w:p>
    <w:p w14:paraId="4A317488" w14:textId="77777777" w:rsidR="0099531B" w:rsidRPr="0099531B" w:rsidRDefault="0099531B" w:rsidP="0099531B">
      <w:r w:rsidRPr="0099531B">
        <w:t>a corporate action,</w:t>
      </w:r>
    </w:p>
    <w:p w14:paraId="6650623E" w14:textId="77777777" w:rsidR="0099531B" w:rsidRPr="0099531B" w:rsidRDefault="0099531B" w:rsidP="0099531B">
      <w:r w:rsidRPr="0099531B">
        <w:t>a restoration project,</w:t>
      </w:r>
    </w:p>
    <w:p w14:paraId="34D5C063" w14:textId="77777777" w:rsidR="0099531B" w:rsidRPr="0099531B" w:rsidRDefault="0099531B" w:rsidP="0099531B">
      <w:r w:rsidRPr="0099531B">
        <w:t>a geographic location,</w:t>
      </w:r>
    </w:p>
    <w:p w14:paraId="074263F8" w14:textId="77777777" w:rsidR="0099531B" w:rsidRPr="0099531B" w:rsidRDefault="0099531B" w:rsidP="0099531B">
      <w:r w:rsidRPr="0099531B">
        <w:t>a biodiversity indicator,</w:t>
      </w:r>
    </w:p>
    <w:p w14:paraId="1901D7F2" w14:textId="77777777" w:rsidR="0099531B" w:rsidRPr="0099531B" w:rsidRDefault="0099531B" w:rsidP="0099531B">
      <w:r w:rsidRPr="0099531B">
        <w:t>a measured change,</w:t>
      </w:r>
    </w:p>
    <w:p w14:paraId="76C610E3" w14:textId="77777777" w:rsidR="0099531B" w:rsidRPr="0099531B" w:rsidRDefault="0099531B" w:rsidP="0099531B">
      <w:r w:rsidRPr="0099531B">
        <w:t>a sustainability target,</w:t>
      </w:r>
    </w:p>
    <w:p w14:paraId="2782DA97" w14:textId="77777777" w:rsidR="0099531B" w:rsidRPr="0099531B" w:rsidRDefault="0099531B" w:rsidP="0099531B">
      <w:r w:rsidRPr="0099531B">
        <w:t>and a public reporting framework.</w:t>
      </w:r>
    </w:p>
    <w:p w14:paraId="62088BB9" w14:textId="77777777" w:rsidR="0099531B" w:rsidRPr="0099531B" w:rsidRDefault="0099531B" w:rsidP="0099531B">
      <w:r w:rsidRPr="0099531B">
        <w:t>These connections can be technically valid.</w:t>
      </w:r>
    </w:p>
    <w:p w14:paraId="7CE5333C" w14:textId="77777777" w:rsidR="0099531B" w:rsidRPr="0099531B" w:rsidRDefault="0099531B" w:rsidP="0099531B">
      <w:r w:rsidRPr="0099531B">
        <w:t>But they do not necessarily establish causation.</w:t>
      </w:r>
    </w:p>
    <w:p w14:paraId="7FEB8EBC" w14:textId="77777777" w:rsidR="0099531B" w:rsidRPr="0099531B" w:rsidRDefault="0099531B" w:rsidP="0099531B">
      <w:r w:rsidRPr="0099531B">
        <w:t>An AI system may retrieve a record showing that a company funded a project.</w:t>
      </w:r>
    </w:p>
    <w:p w14:paraId="0ACFD1F0" w14:textId="77777777" w:rsidR="0099531B" w:rsidRPr="0099531B" w:rsidRDefault="0099531B" w:rsidP="0099531B">
      <w:r w:rsidRPr="0099531B">
        <w:t>It may also retrieve observations showing ecological improvement in the relevant area.</w:t>
      </w:r>
    </w:p>
    <w:p w14:paraId="61B59F9B" w14:textId="77777777" w:rsidR="0099531B" w:rsidRPr="0099531B" w:rsidRDefault="0099531B" w:rsidP="0099531B">
      <w:r w:rsidRPr="0099531B">
        <w:t>Without a controlled relationship between the two, the system could produce a stronger claim than the evidence supports.</w:t>
      </w:r>
    </w:p>
    <w:p w14:paraId="0FB8D8B9" w14:textId="77777777" w:rsidR="0099531B" w:rsidRPr="0099531B" w:rsidRDefault="0099531B" w:rsidP="0099531B">
      <w:r w:rsidRPr="0099531B">
        <w:t>For example:</w:t>
      </w:r>
    </w:p>
    <w:p w14:paraId="415EFBC3" w14:textId="77777777" w:rsidR="0099531B" w:rsidRPr="0099531B" w:rsidRDefault="0099531B" w:rsidP="0099531B">
      <w:r w:rsidRPr="0099531B">
        <w:t>"Company A funded a restoration project."</w:t>
      </w:r>
    </w:p>
    <w:p w14:paraId="73ED3769" w14:textId="77777777" w:rsidR="0099531B" w:rsidRPr="0099531B" w:rsidRDefault="0099531B" w:rsidP="0099531B">
      <w:r w:rsidRPr="0099531B">
        <w:lastRenderedPageBreak/>
        <w:t>and:</w:t>
      </w:r>
    </w:p>
    <w:p w14:paraId="6E73B399" w14:textId="77777777" w:rsidR="0099531B" w:rsidRPr="0099531B" w:rsidRDefault="0099531B" w:rsidP="0099531B">
      <w:r w:rsidRPr="0099531B">
        <w:t>"Ecosystem condition improved in the same landscape."</w:t>
      </w:r>
    </w:p>
    <w:p w14:paraId="67BDE98B" w14:textId="77777777" w:rsidR="0099531B" w:rsidRPr="0099531B" w:rsidRDefault="0099531B" w:rsidP="0099531B">
      <w:r w:rsidRPr="0099531B">
        <w:t>do not automatically establish:</w:t>
      </w:r>
    </w:p>
    <w:p w14:paraId="7BB56829" w14:textId="77777777" w:rsidR="0099531B" w:rsidRPr="0099531B" w:rsidRDefault="0099531B" w:rsidP="0099531B">
      <w:r w:rsidRPr="0099531B">
        <w:t>"Company A caused the ecosystem improvement."</w:t>
      </w:r>
    </w:p>
    <w:p w14:paraId="7969F7F5" w14:textId="77777777" w:rsidR="0099531B" w:rsidRPr="0099531B" w:rsidRDefault="0099531B" w:rsidP="0099531B">
      <w:r w:rsidRPr="0099531B">
        <w:t>The evidentiary gap remains even when the information is machine-readable, geographically linked and drawn from credible sources.</w:t>
      </w:r>
    </w:p>
    <w:p w14:paraId="715A7700" w14:textId="77777777" w:rsidR="0099531B" w:rsidRPr="0099531B" w:rsidRDefault="0099531B" w:rsidP="0099531B">
      <w:r w:rsidRPr="0099531B">
        <w:t>This means the relationship type matters.</w:t>
      </w:r>
    </w:p>
    <w:p w14:paraId="369424BA" w14:textId="77777777" w:rsidR="0099531B" w:rsidRPr="0099531B" w:rsidRDefault="0099531B" w:rsidP="0099531B">
      <w:r w:rsidRPr="0099531B">
        <w:t>A system should distinguish:</w:t>
      </w:r>
    </w:p>
    <w:p w14:paraId="6C51B26F" w14:textId="77777777" w:rsidR="0099531B" w:rsidRPr="0099531B" w:rsidRDefault="0099531B" w:rsidP="0099531B">
      <w:r w:rsidRPr="0099531B">
        <w:rPr>
          <w:b/>
          <w:bCs/>
        </w:rPr>
        <w:t>participated in,</w:t>
      </w:r>
    </w:p>
    <w:p w14:paraId="15373560" w14:textId="77777777" w:rsidR="0099531B" w:rsidRPr="0099531B" w:rsidRDefault="0099531B" w:rsidP="0099531B">
      <w:r w:rsidRPr="0099531B">
        <w:rPr>
          <w:b/>
          <w:bCs/>
        </w:rPr>
        <w:t>financed,</w:t>
      </w:r>
    </w:p>
    <w:p w14:paraId="020770D5" w14:textId="77777777" w:rsidR="0099531B" w:rsidRPr="0099531B" w:rsidRDefault="0099531B" w:rsidP="0099531B">
      <w:r w:rsidRPr="0099531B">
        <w:rPr>
          <w:b/>
          <w:bCs/>
        </w:rPr>
        <w:t>implemented,</w:t>
      </w:r>
    </w:p>
    <w:p w14:paraId="72803D65" w14:textId="77777777" w:rsidR="0099531B" w:rsidRPr="0099531B" w:rsidRDefault="0099531B" w:rsidP="0099531B">
      <w:r w:rsidRPr="0099531B">
        <w:rPr>
          <w:b/>
          <w:bCs/>
        </w:rPr>
        <w:t>observed,</w:t>
      </w:r>
    </w:p>
    <w:p w14:paraId="3CC0375E" w14:textId="77777777" w:rsidR="0099531B" w:rsidRPr="0099531B" w:rsidRDefault="0099531B" w:rsidP="0099531B">
      <w:r w:rsidRPr="0099531B">
        <w:rPr>
          <w:b/>
          <w:bCs/>
        </w:rPr>
        <w:t>measured,</w:t>
      </w:r>
    </w:p>
    <w:p w14:paraId="3518DC4D" w14:textId="77777777" w:rsidR="0099531B" w:rsidRPr="0099531B" w:rsidRDefault="0099531B" w:rsidP="0099531B">
      <w:r w:rsidRPr="0099531B">
        <w:rPr>
          <w:b/>
          <w:bCs/>
        </w:rPr>
        <w:t>contributed to,</w:t>
      </w:r>
    </w:p>
    <w:p w14:paraId="15C856EF" w14:textId="77777777" w:rsidR="0099531B" w:rsidRPr="0099531B" w:rsidRDefault="0099531B" w:rsidP="0099531B">
      <w:r w:rsidRPr="0099531B">
        <w:t>and:</w:t>
      </w:r>
    </w:p>
    <w:p w14:paraId="41BBC3F3" w14:textId="77777777" w:rsidR="0099531B" w:rsidRPr="0099531B" w:rsidRDefault="0099531B" w:rsidP="0099531B">
      <w:r w:rsidRPr="0099531B">
        <w:rPr>
          <w:b/>
          <w:bCs/>
        </w:rPr>
        <w:t>caused.</w:t>
      </w:r>
    </w:p>
    <w:p w14:paraId="5B5912CC" w14:textId="77777777" w:rsidR="0099531B" w:rsidRPr="0099531B" w:rsidRDefault="0099531B" w:rsidP="0099531B">
      <w:r w:rsidRPr="0099531B">
        <w:t>Each relationship carries a different meaning and may require different evidence.</w:t>
      </w:r>
    </w:p>
    <w:p w14:paraId="03330DEE" w14:textId="77777777" w:rsidR="0099531B" w:rsidRPr="0099531B" w:rsidRDefault="0099531B" w:rsidP="0099531B">
      <w:r w:rsidRPr="0099531B">
        <w:t>The risk is not that machines cannot retrieve information.</w:t>
      </w:r>
    </w:p>
    <w:p w14:paraId="58AA1390" w14:textId="77777777" w:rsidR="0099531B" w:rsidRPr="0099531B" w:rsidRDefault="0099531B" w:rsidP="0099531B">
      <w:r w:rsidRPr="0099531B">
        <w:t>It is that they may infer more from the relationship than the evidence permits.</w:t>
      </w:r>
    </w:p>
    <w:p w14:paraId="0FBD6CAF" w14:textId="77777777" w:rsidR="0099531B" w:rsidRPr="0099531B" w:rsidRDefault="0099531B" w:rsidP="0099531B">
      <w:r w:rsidRPr="0099531B">
        <w:rPr>
          <w:b/>
          <w:bCs/>
        </w:rPr>
        <w:t>Machine-readable relationships are not automatically machine-verifiable impact claims.</w:t>
      </w:r>
    </w:p>
    <w:p w14:paraId="70FF393B" w14:textId="77777777" w:rsidR="0099531B" w:rsidRPr="0099531B" w:rsidRDefault="0099531B" w:rsidP="0099531B">
      <w:r w:rsidRPr="0099531B">
        <w:pict w14:anchorId="00DBF98E">
          <v:rect id="_x0000_i1163" style="width:486pt;height:.75pt" o:hrpct="0" o:hralign="center" o:hrstd="t" o:hr="t" fillcolor="#a0a0a0" stroked="f"/>
        </w:pict>
      </w:r>
    </w:p>
    <w:p w14:paraId="0A438D77" w14:textId="77777777" w:rsidR="0099531B" w:rsidRPr="0099531B" w:rsidRDefault="0099531B" w:rsidP="0099531B">
      <w:pPr>
        <w:rPr>
          <w:b/>
          <w:bCs/>
        </w:rPr>
      </w:pPr>
      <w:r w:rsidRPr="0099531B">
        <w:rPr>
          <w:b/>
          <w:bCs/>
        </w:rPr>
        <w:t>12 | Pre-Disclosure Evidence Infrastructure Perspective</w:t>
      </w:r>
    </w:p>
    <w:p w14:paraId="5C96B99D" w14:textId="77777777" w:rsidR="0099531B" w:rsidRPr="0099531B" w:rsidRDefault="0099531B" w:rsidP="0099531B">
      <w:r w:rsidRPr="0099531B">
        <w:t>The week's developments point toward a broader requirement.</w:t>
      </w:r>
    </w:p>
    <w:p w14:paraId="1D5B9C65" w14:textId="77777777" w:rsidR="0099531B" w:rsidRPr="0099531B" w:rsidRDefault="0099531B" w:rsidP="0099531B">
      <w:r w:rsidRPr="0099531B">
        <w:t xml:space="preserve">Sustainability evidence should not begin only when institutions prepare claims </w:t>
      </w:r>
      <w:r w:rsidRPr="0099531B">
        <w:lastRenderedPageBreak/>
        <w:t>about their performance.</w:t>
      </w:r>
    </w:p>
    <w:p w14:paraId="5E8B98CB" w14:textId="77777777" w:rsidR="0099531B" w:rsidRPr="0099531B" w:rsidRDefault="0099531B" w:rsidP="0099531B">
      <w:r w:rsidRPr="0099531B">
        <w:t>By then, several distinctions may already have been lost.</w:t>
      </w:r>
    </w:p>
    <w:p w14:paraId="2C71963D" w14:textId="77777777" w:rsidR="0099531B" w:rsidRPr="0099531B" w:rsidRDefault="0099531B" w:rsidP="0099531B">
      <w:r w:rsidRPr="0099531B">
        <w:t>The activity may have been documented without a relevant baseline.</w:t>
      </w:r>
    </w:p>
    <w:p w14:paraId="1C9D6A9E" w14:textId="77777777" w:rsidR="0099531B" w:rsidRPr="0099531B" w:rsidRDefault="0099531B" w:rsidP="0099531B">
      <w:r w:rsidRPr="0099531B">
        <w:t>The outcome measurement may have been collected without recording methodological limitations.</w:t>
      </w:r>
    </w:p>
    <w:p w14:paraId="5E0FFBAD" w14:textId="77777777" w:rsidR="0099531B" w:rsidRPr="0099531B" w:rsidRDefault="0099531B" w:rsidP="0099531B">
      <w:r w:rsidRPr="0099531B">
        <w:t>The contribution may have been described without preserving evidence about other relevant actors.</w:t>
      </w:r>
    </w:p>
    <w:p w14:paraId="2636F23E" w14:textId="77777777" w:rsidR="0099531B" w:rsidRPr="0099531B" w:rsidRDefault="0099531B" w:rsidP="0099531B">
      <w:r w:rsidRPr="0099531B">
        <w:t>A positive claim may have been written without identifying whether it refers to an action, an observed improvement or a demonstrated additional effect.</w:t>
      </w:r>
    </w:p>
    <w:p w14:paraId="24F7F88F" w14:textId="77777777" w:rsidR="0099531B" w:rsidRPr="0099531B" w:rsidRDefault="0099531B" w:rsidP="0099531B">
      <w:r w:rsidRPr="0099531B">
        <w:t>Pre-Disclosure Evidence Infrastructure addresses the conditions required before these statements are assembled.</w:t>
      </w:r>
    </w:p>
    <w:p w14:paraId="58075D17" w14:textId="77777777" w:rsidR="0099531B" w:rsidRPr="0099531B" w:rsidRDefault="0099531B" w:rsidP="0099531B">
      <w:r w:rsidRPr="0099531B">
        <w:t>Relevant capabilities include:</w:t>
      </w:r>
    </w:p>
    <w:p w14:paraId="2D8B1EB6" w14:textId="77777777" w:rsidR="0099531B" w:rsidRPr="0099531B" w:rsidRDefault="0099531B" w:rsidP="0099531B">
      <w:r w:rsidRPr="0099531B">
        <w:rPr>
          <w:b/>
          <w:bCs/>
        </w:rPr>
        <w:t>Evidence Identity</w:t>
      </w:r>
    </w:p>
    <w:p w14:paraId="4D260069" w14:textId="77777777" w:rsidR="0099531B" w:rsidRPr="0099531B" w:rsidRDefault="0099531B" w:rsidP="0099531B">
      <w:r w:rsidRPr="0099531B">
        <w:t>Distinguishing actions, measurements, outcomes and claims.</w:t>
      </w:r>
    </w:p>
    <w:p w14:paraId="45EAA33F" w14:textId="77777777" w:rsidR="0099531B" w:rsidRPr="0099531B" w:rsidRDefault="0099531B" w:rsidP="0099531B">
      <w:r w:rsidRPr="0099531B">
        <w:rPr>
          <w:b/>
          <w:bCs/>
        </w:rPr>
        <w:t>Source Provenance</w:t>
      </w:r>
    </w:p>
    <w:p w14:paraId="55857F54" w14:textId="77777777" w:rsidR="0099531B" w:rsidRPr="0099531B" w:rsidRDefault="0099531B" w:rsidP="0099531B">
      <w:r w:rsidRPr="0099531B">
        <w:t>Preserving the origin and transformation of supporting information.</w:t>
      </w:r>
    </w:p>
    <w:p w14:paraId="7D729261" w14:textId="77777777" w:rsidR="0099531B" w:rsidRPr="0099531B" w:rsidRDefault="0099531B" w:rsidP="0099531B">
      <w:r w:rsidRPr="0099531B">
        <w:rPr>
          <w:b/>
          <w:bCs/>
        </w:rPr>
        <w:t>Spatial and Temporal Context</w:t>
      </w:r>
    </w:p>
    <w:p w14:paraId="2F667D6A" w14:textId="77777777" w:rsidR="0099531B" w:rsidRPr="0099531B" w:rsidRDefault="0099531B" w:rsidP="0099531B">
      <w:r w:rsidRPr="0099531B">
        <w:t>Connecting activities and observations to the relevant place and period.</w:t>
      </w:r>
    </w:p>
    <w:p w14:paraId="09E60DD3" w14:textId="77777777" w:rsidR="0099531B" w:rsidRPr="0099531B" w:rsidRDefault="0099531B" w:rsidP="0099531B">
      <w:r w:rsidRPr="0099531B">
        <w:rPr>
          <w:b/>
          <w:bCs/>
        </w:rPr>
        <w:t>Methodological Continuity</w:t>
      </w:r>
    </w:p>
    <w:p w14:paraId="59AD019C" w14:textId="77777777" w:rsidR="0099531B" w:rsidRPr="0099531B" w:rsidRDefault="0099531B" w:rsidP="0099531B">
      <w:r w:rsidRPr="0099531B">
        <w:t>Maintaining baselines, measurement methods, revisions and uncertainty.</w:t>
      </w:r>
    </w:p>
    <w:p w14:paraId="5D23B315" w14:textId="77777777" w:rsidR="0099531B" w:rsidRPr="0099531B" w:rsidRDefault="0099531B" w:rsidP="0099531B">
      <w:r w:rsidRPr="0099531B">
        <w:rPr>
          <w:b/>
          <w:bCs/>
        </w:rPr>
        <w:t>Contribution Relationships</w:t>
      </w:r>
    </w:p>
    <w:p w14:paraId="3D9A1EAC" w14:textId="77777777" w:rsidR="0099531B" w:rsidRPr="0099531B" w:rsidRDefault="0099531B" w:rsidP="0099531B">
      <w:r w:rsidRPr="0099531B">
        <w:t>Distinguishing participation and financing from measured contribution or causal attribution.</w:t>
      </w:r>
    </w:p>
    <w:p w14:paraId="5C97717E" w14:textId="77777777" w:rsidR="0099531B" w:rsidRPr="0099531B" w:rsidRDefault="0099531B" w:rsidP="0099531B">
      <w:r w:rsidRPr="0099531B">
        <w:rPr>
          <w:b/>
          <w:bCs/>
        </w:rPr>
        <w:t>Claims Authority</w:t>
      </w:r>
    </w:p>
    <w:p w14:paraId="38E9D3C7" w14:textId="77777777" w:rsidR="0099531B" w:rsidRPr="0099531B" w:rsidRDefault="0099531B" w:rsidP="0099531B">
      <w:r w:rsidRPr="0099531B">
        <w:t>Ensuring that public statements remain within the institution's authorised and evidentially supportable scope.</w:t>
      </w:r>
    </w:p>
    <w:p w14:paraId="7D6E4D6F" w14:textId="77777777" w:rsidR="0099531B" w:rsidRPr="0099531B" w:rsidRDefault="0099531B" w:rsidP="0099531B">
      <w:r w:rsidRPr="0099531B">
        <w:lastRenderedPageBreak/>
        <w:t>The objective is not to require every sustainability programme to prove causation immediately.</w:t>
      </w:r>
    </w:p>
    <w:p w14:paraId="0B9D9ADB" w14:textId="77777777" w:rsidR="0099531B" w:rsidRPr="0099531B" w:rsidRDefault="0099531B" w:rsidP="0099531B">
      <w:r w:rsidRPr="0099531B">
        <w:t>It is to prevent different forms of evidence from being treated as interchangeable.</w:t>
      </w:r>
    </w:p>
    <w:p w14:paraId="384A7D08" w14:textId="77777777" w:rsidR="0099531B" w:rsidRPr="0099531B" w:rsidRDefault="0099531B" w:rsidP="0099531B">
      <w:r w:rsidRPr="0099531B">
        <w:t>An institution should be able to say what it has done.</w:t>
      </w:r>
    </w:p>
    <w:p w14:paraId="1CAB5B99" w14:textId="77777777" w:rsidR="0099531B" w:rsidRPr="0099531B" w:rsidRDefault="0099531B" w:rsidP="0099531B">
      <w:r w:rsidRPr="0099531B">
        <w:t>It should be able to report what it has measured.</w:t>
      </w:r>
    </w:p>
    <w:p w14:paraId="74E5BF31" w14:textId="77777777" w:rsidR="0099531B" w:rsidRPr="0099531B" w:rsidRDefault="0099531B" w:rsidP="0099531B">
      <w:r w:rsidRPr="0099531B">
        <w:t>It should be able to explain what remains uncertain.</w:t>
      </w:r>
    </w:p>
    <w:p w14:paraId="2CE4A700" w14:textId="77777777" w:rsidR="0099531B" w:rsidRPr="0099531B" w:rsidRDefault="0099531B" w:rsidP="0099531B">
      <w:r w:rsidRPr="0099531B">
        <w:t>And when the evidence supports a stronger conclusion, it should be able to demonstrate why.</w:t>
      </w:r>
    </w:p>
    <w:p w14:paraId="5AE76990" w14:textId="77777777" w:rsidR="0099531B" w:rsidRPr="0099531B" w:rsidRDefault="0099531B" w:rsidP="0099531B">
      <w:r w:rsidRPr="0099531B">
        <w:pict w14:anchorId="12016068">
          <v:rect id="_x0000_i1164" style="width:486pt;height:.75pt" o:hrpct="0" o:hralign="center" o:hrstd="t" o:hr="t" fillcolor="#a0a0a0" stroked="f"/>
        </w:pict>
      </w:r>
    </w:p>
    <w:p w14:paraId="7AC9ACD9" w14:textId="77777777" w:rsidR="0099531B" w:rsidRPr="0099531B" w:rsidRDefault="0099531B" w:rsidP="0099531B">
      <w:pPr>
        <w:rPr>
          <w:b/>
          <w:bCs/>
        </w:rPr>
      </w:pPr>
      <w:r w:rsidRPr="0099531B">
        <w:rPr>
          <w:b/>
          <w:bCs/>
        </w:rPr>
        <w:t>Closing Signal</w:t>
      </w:r>
    </w:p>
    <w:p w14:paraId="25F9047C" w14:textId="77777777" w:rsidR="0099531B" w:rsidRPr="0099531B" w:rsidRDefault="0099531B" w:rsidP="0099531B">
      <w:r w:rsidRPr="0099531B">
        <w:t>This week, two different institutional developments revealed the same problem.</w:t>
      </w:r>
    </w:p>
    <w:p w14:paraId="5D2DC211" w14:textId="77777777" w:rsidR="0099531B" w:rsidRPr="0099531B" w:rsidRDefault="0099531B" w:rsidP="0099531B">
      <w:r w:rsidRPr="0099531B">
        <w:t>ESMA highlighted the need for clearer distinctions between financial products' activities, investee outcomes and investor contributions.</w:t>
      </w:r>
    </w:p>
    <w:p w14:paraId="3F7AE8C8" w14:textId="77777777" w:rsidR="0099531B" w:rsidRPr="0099531B" w:rsidRDefault="0099531B" w:rsidP="0099531B">
      <w:r w:rsidRPr="0099531B">
        <w:t>TNFD, SBTN and the Nature Positive Initiative strengthened the connections between nature-related assessment, target-setting, action and measurement of the state of nature.</w:t>
      </w:r>
    </w:p>
    <w:p w14:paraId="69411BFE" w14:textId="77777777" w:rsidR="0099531B" w:rsidRPr="0099531B" w:rsidRDefault="0099531B" w:rsidP="0099531B">
      <w:r w:rsidRPr="0099531B">
        <w:t>Together, these developments show why sustainability progress cannot be governed through activity records alone.</w:t>
      </w:r>
    </w:p>
    <w:p w14:paraId="01DBC93A" w14:textId="77777777" w:rsidR="0099531B" w:rsidRPr="0099531B" w:rsidRDefault="0099531B" w:rsidP="0099531B">
      <w:r w:rsidRPr="0099531B">
        <w:t>Actions matter.</w:t>
      </w:r>
    </w:p>
    <w:p w14:paraId="67C36366" w14:textId="77777777" w:rsidR="0099531B" w:rsidRPr="0099531B" w:rsidRDefault="0099531B" w:rsidP="0099531B">
      <w:r w:rsidRPr="0099531B">
        <w:t>Targets matter.</w:t>
      </w:r>
    </w:p>
    <w:p w14:paraId="4DC93C23" w14:textId="77777777" w:rsidR="0099531B" w:rsidRPr="0099531B" w:rsidRDefault="0099531B" w:rsidP="0099531B">
      <w:r w:rsidRPr="0099531B">
        <w:t>Financing matters.</w:t>
      </w:r>
    </w:p>
    <w:p w14:paraId="3C14F3C4" w14:textId="77777777" w:rsidR="0099531B" w:rsidRPr="0099531B" w:rsidRDefault="0099531B" w:rsidP="0099531B">
      <w:r w:rsidRPr="0099531B">
        <w:t>Measurements matter.</w:t>
      </w:r>
    </w:p>
    <w:p w14:paraId="0AD87302" w14:textId="77777777" w:rsidR="0099531B" w:rsidRPr="0099531B" w:rsidRDefault="0099531B" w:rsidP="0099531B">
      <w:r w:rsidRPr="0099531B">
        <w:t>But they answer different questions.</w:t>
      </w:r>
    </w:p>
    <w:p w14:paraId="2CC0CE2C" w14:textId="77777777" w:rsidR="0099531B" w:rsidRPr="0099531B" w:rsidRDefault="0099531B" w:rsidP="0099531B">
      <w:r w:rsidRPr="0099531B">
        <w:t>A completed intervention is not automatically an ecological outcome.</w:t>
      </w:r>
    </w:p>
    <w:p w14:paraId="7BB23B88" w14:textId="77777777" w:rsidR="0099531B" w:rsidRPr="0099531B" w:rsidRDefault="0099531B" w:rsidP="0099531B">
      <w:r w:rsidRPr="0099531B">
        <w:t>An observed improvement is not automatically attributable to the institution reporting it.</w:t>
      </w:r>
    </w:p>
    <w:p w14:paraId="7FA2D088" w14:textId="77777777" w:rsidR="0099531B" w:rsidRPr="0099531B" w:rsidRDefault="0099531B" w:rsidP="0099531B">
      <w:r w:rsidRPr="0099531B">
        <w:lastRenderedPageBreak/>
        <w:t>And a credible environmental outcome does not necessarily justify every claim made about it.</w:t>
      </w:r>
    </w:p>
    <w:p w14:paraId="2426E2A0" w14:textId="77777777" w:rsidR="0099531B" w:rsidRPr="0099531B" w:rsidRDefault="0099531B" w:rsidP="0099531B">
      <w:r w:rsidRPr="0099531B">
        <w:t>The emerging Evidence Infrastructure requirement is therefore to preserve the boundaries between:</w:t>
      </w:r>
    </w:p>
    <w:p w14:paraId="02D0D94A" w14:textId="77777777" w:rsidR="0099531B" w:rsidRPr="0099531B" w:rsidRDefault="0099531B" w:rsidP="0099531B">
      <w:r w:rsidRPr="0099531B">
        <w:rPr>
          <w:b/>
          <w:bCs/>
        </w:rPr>
        <w:t>what was intended,</w:t>
      </w:r>
    </w:p>
    <w:p w14:paraId="212C9219" w14:textId="77777777" w:rsidR="0099531B" w:rsidRPr="0099531B" w:rsidRDefault="0099531B" w:rsidP="0099531B">
      <w:r w:rsidRPr="0099531B">
        <w:rPr>
          <w:b/>
          <w:bCs/>
        </w:rPr>
        <w:t>what was done,</w:t>
      </w:r>
    </w:p>
    <w:p w14:paraId="45ED94FD" w14:textId="77777777" w:rsidR="0099531B" w:rsidRPr="0099531B" w:rsidRDefault="0099531B" w:rsidP="0099531B">
      <w:r w:rsidRPr="0099531B">
        <w:rPr>
          <w:b/>
          <w:bCs/>
        </w:rPr>
        <w:t>what was observed,</w:t>
      </w:r>
    </w:p>
    <w:p w14:paraId="46797877" w14:textId="77777777" w:rsidR="0099531B" w:rsidRPr="0099531B" w:rsidRDefault="0099531B" w:rsidP="0099531B">
      <w:r w:rsidRPr="0099531B">
        <w:rPr>
          <w:b/>
          <w:bCs/>
        </w:rPr>
        <w:t>what can be attributed,</w:t>
      </w:r>
    </w:p>
    <w:p w14:paraId="3D0F3CCE" w14:textId="77777777" w:rsidR="0099531B" w:rsidRPr="0099531B" w:rsidRDefault="0099531B" w:rsidP="0099531B">
      <w:r w:rsidRPr="0099531B">
        <w:t>and:</w:t>
      </w:r>
    </w:p>
    <w:p w14:paraId="0C9C80EF" w14:textId="77777777" w:rsidR="0099531B" w:rsidRPr="0099531B" w:rsidRDefault="0099531B" w:rsidP="0099531B">
      <w:r w:rsidRPr="0099531B">
        <w:rPr>
          <w:b/>
          <w:bCs/>
        </w:rPr>
        <w:t>what may legitimately be claimed.</w:t>
      </w:r>
    </w:p>
    <w:p w14:paraId="6B0AF8FC" w14:textId="77777777" w:rsidR="0099531B" w:rsidRPr="0099531B" w:rsidRDefault="0099531B" w:rsidP="0099531B">
      <w:r w:rsidRPr="0099531B">
        <w:t>Because:</w:t>
      </w:r>
    </w:p>
    <w:p w14:paraId="1EFEC32D" w14:textId="77777777" w:rsidR="0099531B" w:rsidRPr="0099531B" w:rsidRDefault="0099531B" w:rsidP="0099531B">
      <w:r w:rsidRPr="0099531B">
        <w:rPr>
          <w:b/>
          <w:bCs/>
        </w:rPr>
        <w:t xml:space="preserve">An action is evidence of what was done. It is not, by itself, evidence of what </w:t>
      </w:r>
      <w:proofErr w:type="gramStart"/>
      <w:r w:rsidRPr="0099531B">
        <w:rPr>
          <w:b/>
          <w:bCs/>
        </w:rPr>
        <w:t>changed</w:t>
      </w:r>
      <w:proofErr w:type="gramEnd"/>
      <w:r w:rsidRPr="0099531B">
        <w:rPr>
          <w:b/>
          <w:bCs/>
        </w:rPr>
        <w:t>.</w:t>
      </w:r>
    </w:p>
    <w:p w14:paraId="2E9250EB" w14:textId="77777777" w:rsidR="0099531B" w:rsidRPr="0099531B" w:rsidRDefault="0099531B" w:rsidP="0099531B">
      <w:r w:rsidRPr="0099531B">
        <w:t>And:</w:t>
      </w:r>
    </w:p>
    <w:p w14:paraId="3E370A5C" w14:textId="77777777" w:rsidR="0099531B" w:rsidRPr="0099531B" w:rsidRDefault="0099531B" w:rsidP="0099531B">
      <w:r w:rsidRPr="0099531B">
        <w:rPr>
          <w:b/>
          <w:bCs/>
        </w:rPr>
        <w:t>Evidence of change does not automatically establish who caused the change.</w:t>
      </w:r>
    </w:p>
    <w:p w14:paraId="60952DBB" w14:textId="77777777" w:rsidR="0099531B" w:rsidRPr="0099531B" w:rsidRDefault="0099531B" w:rsidP="0099531B">
      <w:r w:rsidRPr="0099531B">
        <w:t>That is the signal.</w:t>
      </w:r>
    </w:p>
    <w:p w14:paraId="5608559E" w14:textId="77777777" w:rsidR="0099531B" w:rsidRPr="0099531B" w:rsidRDefault="0099531B" w:rsidP="0099531B">
      <w:pPr>
        <w:rPr>
          <w:b/>
          <w:bCs/>
        </w:rPr>
      </w:pPr>
      <w:r w:rsidRPr="0099531B">
        <w:rPr>
          <w:b/>
          <w:bCs/>
        </w:rPr>
        <w:t>THE ACTION IS NOT THE OUTCOME</w:t>
      </w:r>
    </w:p>
    <w:p w14:paraId="18C983D0" w14:textId="77777777" w:rsidR="0099531B" w:rsidRPr="0099531B" w:rsidRDefault="0099531B" w:rsidP="0099531B">
      <w:r w:rsidRPr="0099531B">
        <w:pict w14:anchorId="59DC2283">
          <v:rect id="_x0000_i1165" style="width:486pt;height:.75pt" o:hrpct="0" o:hralign="center" o:hrstd="t" o:hr="t" fillcolor="#a0a0a0" stroked="f"/>
        </w:pict>
      </w:r>
    </w:p>
    <w:p w14:paraId="05D28E3E" w14:textId="77777777" w:rsidR="0099531B" w:rsidRPr="0099531B" w:rsidRDefault="0099531B" w:rsidP="0099531B">
      <w:pPr>
        <w:rPr>
          <w:b/>
          <w:bCs/>
        </w:rPr>
      </w:pPr>
      <w:r w:rsidRPr="0099531B">
        <w:rPr>
          <w:b/>
          <w:bCs/>
        </w:rPr>
        <w:t>Methodological and Institutional Boundary</w:t>
      </w:r>
    </w:p>
    <w:p w14:paraId="79A7A587" w14:textId="77777777" w:rsidR="0099531B" w:rsidRPr="0099531B" w:rsidRDefault="0099531B" w:rsidP="0099531B">
      <w:r w:rsidRPr="0099531B">
        <w:t>This Signal examines two distinct sets of institutional developments published during the week of 12 to 16 October 2026.</w:t>
      </w:r>
    </w:p>
    <w:p w14:paraId="2F863769" w14:textId="77777777" w:rsidR="0099531B" w:rsidRPr="0099531B" w:rsidRDefault="0099531B" w:rsidP="0099531B">
      <w:r w:rsidRPr="0099531B">
        <w:t>The first is ESMA's thematic guidance on sustainability-related impact claims, particularly its discussion of intentionality, additionality, measurability, investor impact and investee impact.</w:t>
      </w:r>
    </w:p>
    <w:p w14:paraId="4B088B4A" w14:textId="77777777" w:rsidR="0099531B" w:rsidRPr="0099531B" w:rsidRDefault="0099531B" w:rsidP="0099531B">
      <w:r w:rsidRPr="0099531B">
        <w:t xml:space="preserve">The second is the coordinated October 2026 releases from TNFD, SBTN and the </w:t>
      </w:r>
      <w:r w:rsidRPr="0099531B">
        <w:lastRenderedPageBreak/>
        <w:t>Nature Positive Initiative concerning nature-related assessment, science-based targets and state-of-nature measurement.</w:t>
      </w:r>
    </w:p>
    <w:p w14:paraId="21D46F0D" w14:textId="77777777" w:rsidR="0099531B" w:rsidRPr="0099531B" w:rsidRDefault="0099531B" w:rsidP="0099531B">
      <w:r w:rsidRPr="0099531B">
        <w:t>The two developments have different scopes and institutional functions.</w:t>
      </w:r>
    </w:p>
    <w:p w14:paraId="6DB4FF0A" w14:textId="77777777" w:rsidR="0099531B" w:rsidRPr="0099531B" w:rsidRDefault="0099531B" w:rsidP="0099531B">
      <w:r w:rsidRPr="0099531B">
        <w:t>ESMA's thematic notes provide practical guidance on fair, clear and non-misleading sustainability communications and do not introduce new regulatory requirements.</w:t>
      </w:r>
    </w:p>
    <w:p w14:paraId="53A9211C" w14:textId="77777777" w:rsidR="0099531B" w:rsidRPr="0099531B" w:rsidRDefault="0099531B" w:rsidP="0099531B">
      <w:r w:rsidRPr="0099531B">
        <w:t>TNFD, SBTN and NPI provide distinct but increasingly aligned assessment, target-setting and measurement approaches.</w:t>
      </w:r>
    </w:p>
    <w:p w14:paraId="1A682064" w14:textId="77777777" w:rsidR="0099531B" w:rsidRPr="0099531B" w:rsidRDefault="0099531B" w:rsidP="0099531B">
      <w:r w:rsidRPr="0099531B">
        <w:t xml:space="preserve">The concepts </w:t>
      </w:r>
      <w:r w:rsidRPr="0099531B">
        <w:rPr>
          <w:b/>
          <w:bCs/>
        </w:rPr>
        <w:t>Outcome Evidence Boundary</w:t>
      </w:r>
      <w:r w:rsidRPr="0099531B">
        <w:t xml:space="preserve"> and </w:t>
      </w:r>
      <w:r w:rsidRPr="0099531B">
        <w:rPr>
          <w:b/>
          <w:bCs/>
        </w:rPr>
        <w:t>Attribution-to-Claim Boundary</w:t>
      </w:r>
      <w:r w:rsidRPr="0099531B">
        <w:t xml:space="preserve"> are </w:t>
      </w:r>
      <w:hyperlink r:id="rId8" w:tgtFrame="_self" w:history="1">
        <w:r w:rsidRPr="0099531B">
          <w:rPr>
            <w:rStyle w:val="ae"/>
            <w:b/>
            <w:bCs/>
          </w:rPr>
          <w:t>EMJ.LIFE</w:t>
        </w:r>
      </w:hyperlink>
      <w:r w:rsidRPr="0099531B">
        <w:t xml:space="preserve"> analytical interpretations developed for this Signal.</w:t>
      </w:r>
    </w:p>
    <w:p w14:paraId="27AF616A" w14:textId="77777777" w:rsidR="0099531B" w:rsidRPr="0099531B" w:rsidRDefault="0099531B" w:rsidP="0099531B">
      <w:r w:rsidRPr="0099531B">
        <w:t>They are not presented as concepts formally adopted or endorsed by ESMA, TNFD, SBTN or the Nature Positive Initiative.</w:t>
      </w:r>
    </w:p>
    <w:p w14:paraId="0E38E51F" w14:textId="77777777" w:rsidR="0099531B" w:rsidRPr="0099531B" w:rsidRDefault="0099531B" w:rsidP="0099531B">
      <w:r w:rsidRPr="0099531B">
        <w:t xml:space="preserve">The Analysis does not imply that shared indicators establish causal attribution, that any particular company's nature-positive outcome has been independently verified, or that these institutions have jointly approved </w:t>
      </w:r>
      <w:hyperlink r:id="rId9" w:tgtFrame="_self" w:history="1">
        <w:r w:rsidRPr="0099531B">
          <w:rPr>
            <w:rStyle w:val="ae"/>
            <w:b/>
            <w:bCs/>
          </w:rPr>
          <w:t>EMJ.LIFE</w:t>
        </w:r>
      </w:hyperlink>
      <w:r w:rsidRPr="0099531B">
        <w:t>'s interpretation.</w:t>
      </w:r>
    </w:p>
    <w:p w14:paraId="37BA7FEC" w14:textId="77777777" w:rsidR="0099531B" w:rsidRPr="0099531B" w:rsidRDefault="0099531B" w:rsidP="0099531B">
      <w:r w:rsidRPr="0099531B">
        <w:t>No endorsement, validation, certification, partnership or co-publication is claimed.</w:t>
      </w:r>
    </w:p>
    <w:p w14:paraId="08CA5A47" w14:textId="77777777" w:rsidR="0099531B" w:rsidRPr="0099531B" w:rsidRDefault="0099531B" w:rsidP="0099531B">
      <w:r w:rsidRPr="0099531B">
        <w:pict w14:anchorId="6D24F1C9">
          <v:rect id="_x0000_i1166" style="width:486pt;height:.75pt" o:hrpct="0" o:hralign="center" o:hrstd="t" o:hr="t" fillcolor="#a0a0a0" stroked="f"/>
        </w:pict>
      </w:r>
    </w:p>
    <w:p w14:paraId="55F60B97" w14:textId="77777777" w:rsidR="0099531B" w:rsidRPr="0099531B" w:rsidRDefault="0099531B" w:rsidP="0099531B">
      <w:pPr>
        <w:rPr>
          <w:b/>
          <w:bCs/>
        </w:rPr>
      </w:pPr>
      <w:r w:rsidRPr="0099531B">
        <w:rPr>
          <w:b/>
          <w:bCs/>
        </w:rPr>
        <w:t>Primary Institutional Sources</w:t>
      </w:r>
    </w:p>
    <w:p w14:paraId="5B2789BA" w14:textId="77777777" w:rsidR="0099531B" w:rsidRPr="0099531B" w:rsidRDefault="0099531B" w:rsidP="0099531B">
      <w:r w:rsidRPr="0099531B">
        <w:rPr>
          <w:b/>
          <w:bCs/>
        </w:rPr>
        <w:t>01 | European Securities and Markets Authority</w:t>
      </w:r>
    </w:p>
    <w:p w14:paraId="16DB97AA" w14:textId="77777777" w:rsidR="0099531B" w:rsidRPr="0099531B" w:rsidRDefault="0099531B" w:rsidP="0099531B">
      <w:r w:rsidRPr="0099531B">
        <w:rPr>
          <w:i/>
          <w:iCs/>
        </w:rPr>
        <w:t>Thematic Notes on Clear, Fair and Not Misleading Sustainability-related Claims: Third Note, Impact Claims</w:t>
      </w:r>
      <w:r w:rsidRPr="0099531B">
        <w:t xml:space="preserve"> 12 October 2026 | ESMA36-429234738-3593</w:t>
      </w:r>
    </w:p>
    <w:p w14:paraId="0156083D" w14:textId="77777777" w:rsidR="0099531B" w:rsidRPr="0099531B" w:rsidRDefault="0099531B" w:rsidP="0099531B">
      <w:hyperlink r:id="rId10" w:tgtFrame="_self" w:history="1">
        <w:r w:rsidRPr="0099531B">
          <w:rPr>
            <w:rStyle w:val="ae"/>
            <w:b/>
            <w:bCs/>
          </w:rPr>
          <w:t>https://www.esma.europa.eu/sites/default/files/2026-10/ESMA36-429234738-3593_Thematic_note_on_impact.pdf</w:t>
        </w:r>
      </w:hyperlink>
    </w:p>
    <w:p w14:paraId="5C86B778" w14:textId="77777777" w:rsidR="0099531B" w:rsidRPr="0099531B" w:rsidRDefault="0099531B" w:rsidP="0099531B">
      <w:r w:rsidRPr="0099531B">
        <w:rPr>
          <w:b/>
          <w:bCs/>
        </w:rPr>
        <w:t>02 | European Securities and Markets Authority</w:t>
      </w:r>
    </w:p>
    <w:p w14:paraId="37394FFC" w14:textId="77777777" w:rsidR="0099531B" w:rsidRPr="0099531B" w:rsidRDefault="0099531B" w:rsidP="0099531B">
      <w:r w:rsidRPr="0099531B">
        <w:rPr>
          <w:i/>
          <w:iCs/>
        </w:rPr>
        <w:t>ESMA Promotes Clarity in Claims on Impact and Transition</w:t>
      </w:r>
      <w:r w:rsidRPr="0099531B">
        <w:t xml:space="preserve"> 12 October 2026</w:t>
      </w:r>
    </w:p>
    <w:p w14:paraId="2CBE503D" w14:textId="77777777" w:rsidR="0099531B" w:rsidRPr="0099531B" w:rsidRDefault="0099531B" w:rsidP="0099531B">
      <w:hyperlink r:id="rId11" w:tgtFrame="_self" w:history="1">
        <w:r w:rsidRPr="0099531B">
          <w:rPr>
            <w:rStyle w:val="ae"/>
            <w:b/>
            <w:bCs/>
          </w:rPr>
          <w:t>https://www.esma.europa.eu/press-news/esma-news/esma-promotes-clarity-claims-impact-and-transition</w:t>
        </w:r>
      </w:hyperlink>
    </w:p>
    <w:p w14:paraId="1C18F7E6" w14:textId="77777777" w:rsidR="0099531B" w:rsidRPr="0099531B" w:rsidRDefault="0099531B" w:rsidP="0099531B">
      <w:r w:rsidRPr="0099531B">
        <w:rPr>
          <w:b/>
          <w:bCs/>
        </w:rPr>
        <w:t>03 | TNFD, SBTN and Nature Positive Initiative</w:t>
      </w:r>
    </w:p>
    <w:p w14:paraId="04EAEDD4" w14:textId="77777777" w:rsidR="0099531B" w:rsidRPr="0099531B" w:rsidRDefault="0099531B" w:rsidP="0099531B">
      <w:r w:rsidRPr="0099531B">
        <w:rPr>
          <w:i/>
          <w:iCs/>
        </w:rPr>
        <w:t>Aligned Guidance to Strengthen Corporate Action on Nature</w:t>
      </w:r>
      <w:r w:rsidRPr="0099531B">
        <w:t xml:space="preserve"> 13 October 2026</w:t>
      </w:r>
    </w:p>
    <w:p w14:paraId="43B28521" w14:textId="77777777" w:rsidR="0099531B" w:rsidRPr="0099531B" w:rsidRDefault="0099531B" w:rsidP="0099531B">
      <w:hyperlink r:id="rId12" w:tgtFrame="_self" w:history="1">
        <w:r w:rsidRPr="0099531B">
          <w:rPr>
            <w:rStyle w:val="ae"/>
            <w:b/>
            <w:bCs/>
          </w:rPr>
          <w:t>https://tnfd.global/tnfd-sbtn-and-nature-positive-initiative-release-aligned-guidance-to-strengthen-corporate-action-on-nature/</w:t>
        </w:r>
      </w:hyperlink>
    </w:p>
    <w:p w14:paraId="32AA15C9" w14:textId="77777777" w:rsidR="0099531B" w:rsidRPr="0099531B" w:rsidRDefault="0099531B" w:rsidP="0099531B">
      <w:r w:rsidRPr="0099531B">
        <w:rPr>
          <w:b/>
          <w:bCs/>
        </w:rPr>
        <w:t>04 | Taskforce on Nature-related Financial Disclosures</w:t>
      </w:r>
    </w:p>
    <w:p w14:paraId="42128ED8" w14:textId="77777777" w:rsidR="0099531B" w:rsidRPr="0099531B" w:rsidRDefault="0099531B" w:rsidP="0099531B">
      <w:r w:rsidRPr="0099531B">
        <w:rPr>
          <w:i/>
          <w:iCs/>
        </w:rPr>
        <w:t>Guidance on the Identification and Assessment of Nature-related Issues: The LEAP Approach, Version 2.0</w:t>
      </w:r>
      <w:r w:rsidRPr="0099531B">
        <w:t xml:space="preserve"> October 2026</w:t>
      </w:r>
    </w:p>
    <w:p w14:paraId="5CFED19A" w14:textId="77777777" w:rsidR="0099531B" w:rsidRPr="0099531B" w:rsidRDefault="0099531B" w:rsidP="0099531B">
      <w:hyperlink r:id="rId13" w:tgtFrame="_self" w:history="1">
        <w:r w:rsidRPr="0099531B">
          <w:rPr>
            <w:rStyle w:val="ae"/>
            <w:b/>
            <w:bCs/>
          </w:rPr>
          <w:t>https://tnfd.global/publication/additional-guidance-on-assessment-of-nature-related-issues-the-leap-approach/</w:t>
        </w:r>
      </w:hyperlink>
    </w:p>
    <w:p w14:paraId="36BBF8AE" w14:textId="77777777" w:rsidR="0099531B" w:rsidRPr="0099531B" w:rsidRDefault="0099531B" w:rsidP="0099531B">
      <w:r w:rsidRPr="0099531B">
        <w:rPr>
          <w:b/>
          <w:bCs/>
        </w:rPr>
        <w:t>05 | Science Based Targets Network</w:t>
      </w:r>
    </w:p>
    <w:p w14:paraId="64400F17" w14:textId="77777777" w:rsidR="0099531B" w:rsidRPr="0099531B" w:rsidRDefault="0099531B" w:rsidP="0099531B">
      <w:r w:rsidRPr="0099531B">
        <w:rPr>
          <w:i/>
          <w:iCs/>
        </w:rPr>
        <w:t>Science-Based Targets for Nature 2.0</w:t>
      </w:r>
      <w:r w:rsidRPr="0099531B">
        <w:t xml:space="preserve"> 13 October 2026</w:t>
      </w:r>
    </w:p>
    <w:p w14:paraId="088FC412" w14:textId="77777777" w:rsidR="0099531B" w:rsidRPr="0099531B" w:rsidRDefault="0099531B" w:rsidP="0099531B">
      <w:hyperlink r:id="rId14" w:tgtFrame="_self" w:history="1">
        <w:r w:rsidRPr="0099531B">
          <w:rPr>
            <w:rStyle w:val="ae"/>
            <w:b/>
            <w:bCs/>
          </w:rPr>
          <w:t>https://sciencebasedtargetsnetwork.org/companies/take-action/sbts-for-nature-2-0/</w:t>
        </w:r>
      </w:hyperlink>
    </w:p>
    <w:p w14:paraId="0E618A6F" w14:textId="77777777" w:rsidR="0099531B" w:rsidRPr="0099531B" w:rsidRDefault="0099531B" w:rsidP="0099531B">
      <w:r w:rsidRPr="0099531B">
        <w:rPr>
          <w:b/>
          <w:bCs/>
        </w:rPr>
        <w:t>06 | Nature Positive Initiative</w:t>
      </w:r>
    </w:p>
    <w:p w14:paraId="4F087806" w14:textId="77777777" w:rsidR="0099531B" w:rsidRPr="0099531B" w:rsidRDefault="0099531B" w:rsidP="0099531B">
      <w:r w:rsidRPr="0099531B">
        <w:rPr>
          <w:i/>
          <w:iCs/>
        </w:rPr>
        <w:t>State of Nature Indicators and Metrics</w:t>
      </w:r>
      <w:r w:rsidRPr="0099531B">
        <w:t xml:space="preserve"> 13 October 2026</w:t>
      </w:r>
    </w:p>
    <w:p w14:paraId="12F164C2" w14:textId="77777777" w:rsidR="0099531B" w:rsidRPr="0099531B" w:rsidRDefault="0099531B" w:rsidP="0099531B">
      <w:hyperlink r:id="rId15" w:tgtFrame="_self" w:history="1">
        <w:r w:rsidRPr="0099531B">
          <w:rPr>
            <w:rStyle w:val="ae"/>
            <w:b/>
            <w:bCs/>
          </w:rPr>
          <w:t>https://www.naturepositive.org/metrics/</w:t>
        </w:r>
      </w:hyperlink>
    </w:p>
    <w:p w14:paraId="51B33381" w14:textId="77777777" w:rsidR="0099531B" w:rsidRPr="0099531B" w:rsidRDefault="0099531B" w:rsidP="0099531B">
      <w:r w:rsidRPr="0099531B">
        <w:rPr>
          <w:b/>
          <w:bCs/>
        </w:rPr>
        <w:t>07 | Nature Positive Initiative</w:t>
      </w:r>
    </w:p>
    <w:p w14:paraId="62CBAB36" w14:textId="77777777" w:rsidR="0099531B" w:rsidRPr="0099531B" w:rsidRDefault="0099531B" w:rsidP="0099531B">
      <w:r w:rsidRPr="0099531B">
        <w:rPr>
          <w:i/>
          <w:iCs/>
        </w:rPr>
        <w:t>Alignment Between State of Nature Indicators and Metrics and the Global Biodiversity Framework</w:t>
      </w:r>
      <w:r w:rsidRPr="0099531B">
        <w:t xml:space="preserve"> 15 October 2026</w:t>
      </w:r>
    </w:p>
    <w:p w14:paraId="3A741E2B" w14:textId="77777777" w:rsidR="0099531B" w:rsidRPr="0099531B" w:rsidRDefault="0099531B" w:rsidP="0099531B">
      <w:hyperlink r:id="rId16" w:tgtFrame="_self" w:history="1">
        <w:r w:rsidRPr="0099531B">
          <w:rPr>
            <w:rStyle w:val="ae"/>
            <w:b/>
            <w:bCs/>
          </w:rPr>
          <w:t>https://www.naturepositive.org/news/latest-news/gbf-monitoring-framework-state-of-nature-metrics/</w:t>
        </w:r>
      </w:hyperlink>
    </w:p>
    <w:p w14:paraId="35740269" w14:textId="77777777" w:rsidR="00F10D07" w:rsidRDefault="00F10D07"/>
    <w:sectPr w:rsidR="00F10D0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714705"/>
    <w:multiLevelType w:val="multilevel"/>
    <w:tmpl w:val="BF3AC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8807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E5E"/>
    <w:rsid w:val="007E240A"/>
    <w:rsid w:val="008C4E5E"/>
    <w:rsid w:val="0099531B"/>
    <w:rsid w:val="00B159C3"/>
    <w:rsid w:val="00C13338"/>
    <w:rsid w:val="00F1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9691F"/>
  <w15:chartTrackingRefBased/>
  <w15:docId w15:val="{A0C92A65-3CAE-4A16-8433-68D8D2E36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C4E5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4E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4E5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4E5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4E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4E5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4E5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4E5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4E5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C4E5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C4E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C4E5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C4E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C4E5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C4E5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C4E5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C4E5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C4E5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4E5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C4E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4E5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C4E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C4E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C4E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C4E5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C4E5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C4E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C4E5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C4E5E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99531B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9953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mj.life/" TargetMode="External"/><Relationship Id="rId13" Type="http://schemas.openxmlformats.org/officeDocument/2006/relationships/hyperlink" Target="https://tnfd.global/publication/additional-guidance-on-assessment-of-nature-related-issues-the-leap-approach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tnfd.global/tnfd-sbtn-and-nature-positive-initiative-release-aligned-guidance-to-strengthen-corporate-action-on-nature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naturepositive.org/news/latest-news/gbf-monitoring-framework-state-of-nature-metrics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esma.europa.eu/press-news/esma-news/esma-promotes-clarity-claims-impact-and-transition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naturepositive.org/metrics/" TargetMode="External"/><Relationship Id="rId10" Type="http://schemas.openxmlformats.org/officeDocument/2006/relationships/hyperlink" Target="https://www.esma.europa.eu/sites/default/files/2026-10/ESMA36-429234738-3593_Thematic_note_on_impact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mj.life/" TargetMode="External"/><Relationship Id="rId14" Type="http://schemas.openxmlformats.org/officeDocument/2006/relationships/hyperlink" Target="https://sciencebasedtargetsnetwork.org/companies/take-action/sbts-for-nature-2-0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4151</Words>
  <Characters>23666</Characters>
  <Application>Microsoft Office Word</Application>
  <DocSecurity>0</DocSecurity>
  <Lines>197</Lines>
  <Paragraphs>55</Paragraphs>
  <ScaleCrop>false</ScaleCrop>
  <Company/>
  <LinksUpToDate>false</LinksUpToDate>
  <CharactersWithSpaces>27762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Anderson</dc:creator>
  <cp:keywords/>
  <dc:description/>
  <cp:lastModifiedBy>Yu Anderson</cp:lastModifiedBy>
  <cp:revision>2</cp:revision>
  <dcterms:created xsi:type="dcterms:W3CDTF">2026-10-16T13:56:00Z</dcterms:created>
  <dcterms:modified xsi:type="dcterms:W3CDTF">2026-10-16T13:57:00Z</dcterms:modified>
</cp:coreProperties>
</file>