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8025" w14:textId="522D0236" w:rsidR="003B7846" w:rsidRPr="003B7846" w:rsidRDefault="003B7846" w:rsidP="003B7846">
      <w:r w:rsidRPr="003B7846">
        <w:drawing>
          <wp:inline distT="0" distB="0" distL="0" distR="0" wp14:anchorId="77BAA876" wp14:editId="671D175D">
            <wp:extent cx="5274310" cy="2964180"/>
            <wp:effectExtent l="0" t="0" r="2540" b="7620"/>
            <wp:docPr id="194198125" name="圖片 8" descr="AI agents need weighted relationships, not binary sustainability mapp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120" descr="AI agents need weighted relationships, not binary sustainability mapping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5F8FC" w14:textId="77777777" w:rsidR="003B7846" w:rsidRPr="003B7846" w:rsidRDefault="003B7846" w:rsidP="003B7846">
      <w:r w:rsidRPr="003B7846">
        <w:t>AI agents need weighted relationships, not binary sustainability mappings.</w:t>
      </w:r>
    </w:p>
    <w:p w14:paraId="71228182" w14:textId="77777777" w:rsidR="00035ACF" w:rsidRDefault="003B7846" w:rsidP="003B7846">
      <w:pPr>
        <w:rPr>
          <w:b/>
          <w:bCs/>
        </w:rPr>
      </w:pPr>
      <w:r w:rsidRPr="003B7846">
        <w:rPr>
          <w:b/>
          <w:bCs/>
        </w:rPr>
        <w:t xml:space="preserve">EVIDENCE INFRASTRUCTURE ANALYSIS · 014 </w:t>
      </w:r>
    </w:p>
    <w:p w14:paraId="0B3DCAD2" w14:textId="70225BA3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INTEROPERABILITY IS NOT BINARY</w:t>
      </w:r>
    </w:p>
    <w:p w14:paraId="551919DD" w14:textId="77777777" w:rsidR="003B7846" w:rsidRPr="003B7846" w:rsidRDefault="003B7846" w:rsidP="003B7846">
      <w:r w:rsidRPr="003B7846">
        <w:t>September 7, 2026</w:t>
      </w:r>
    </w:p>
    <w:p w14:paraId="3F021DFC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Why AI Agents Need Relationship Strength to Govern Sustainability Evidence</w:t>
      </w:r>
    </w:p>
    <w:p w14:paraId="4F451933" w14:textId="77777777" w:rsidR="003B7846" w:rsidRPr="003B7846" w:rsidRDefault="003B7846" w:rsidP="003B7846">
      <w:r w:rsidRPr="003B7846">
        <w:pict w14:anchorId="2BC4D3B4">
          <v:rect id="_x0000_i1125" style="width:486pt;height:.75pt" o:hrpct="0" o:hralign="center" o:hrstd="t" o:hr="t" fillcolor="#a0a0a0" stroked="f"/>
        </w:pict>
      </w:r>
    </w:p>
    <w:p w14:paraId="28E48C66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Evidence Infrastructure Analysis</w:t>
      </w:r>
    </w:p>
    <w:p w14:paraId="62EAFAD9" w14:textId="77777777" w:rsidR="003B7846" w:rsidRPr="003B7846" w:rsidRDefault="003B7846" w:rsidP="003B7846">
      <w:r w:rsidRPr="003B7846">
        <w:t>Evidence Infrastructure Analysis examines structural developments across global governance, sustainability reporting, interoperability and evidence ecosystems.</w:t>
      </w:r>
    </w:p>
    <w:p w14:paraId="6BA62FD8" w14:textId="77777777" w:rsidR="003B7846" w:rsidRPr="003B7846" w:rsidRDefault="003B7846" w:rsidP="003B7846">
      <w:r w:rsidRPr="003B7846">
        <w:t>This edition draws on six controlled mapping guides covering:</w:t>
      </w:r>
    </w:p>
    <w:p w14:paraId="61866994" w14:textId="77777777" w:rsidR="003B7846" w:rsidRPr="003B7846" w:rsidRDefault="003B7846" w:rsidP="003B7846">
      <w:r w:rsidRPr="003B7846">
        <w:rPr>
          <w:b/>
          <w:bCs/>
        </w:rPr>
        <w:t>GRI, ESRS, TNFD, COSO, GHG Protocol Scope 3 and the United Nations Sustainable Development Goals.</w:t>
      </w:r>
    </w:p>
    <w:p w14:paraId="7C8D3332" w14:textId="77777777" w:rsidR="003B7846" w:rsidRPr="003B7846" w:rsidRDefault="003B7846" w:rsidP="003B7846">
      <w:r w:rsidRPr="003B7846">
        <w:t xml:space="preserve">All six begin from the same </w:t>
      </w:r>
      <w:r w:rsidRPr="003B7846">
        <w:rPr>
          <w:b/>
          <w:bCs/>
        </w:rPr>
        <w:t>128 canonical MME task positions</w:t>
      </w:r>
      <w:r w:rsidRPr="003B7846">
        <w:t>.</w:t>
      </w:r>
    </w:p>
    <w:p w14:paraId="4FF1FC99" w14:textId="77777777" w:rsidR="003B7846" w:rsidRPr="003B7846" w:rsidRDefault="003B7846" w:rsidP="003B7846">
      <w:r w:rsidRPr="003B7846">
        <w:t>But they are not designed simply to tell a human that one requirement is related to another.</w:t>
      </w:r>
    </w:p>
    <w:p w14:paraId="1174681B" w14:textId="77777777" w:rsidR="003B7846" w:rsidRPr="003B7846" w:rsidRDefault="003B7846" w:rsidP="003B7846">
      <w:r w:rsidRPr="003B7846">
        <w:t xml:space="preserve">They are designed to tell an </w:t>
      </w:r>
      <w:r w:rsidRPr="003B7846">
        <w:rPr>
          <w:b/>
          <w:bCs/>
        </w:rPr>
        <w:t>AI Agent</w:t>
      </w:r>
      <w:r w:rsidRPr="003B7846">
        <w:t>:</w:t>
      </w:r>
    </w:p>
    <w:p w14:paraId="39CA8437" w14:textId="77777777" w:rsidR="003B7846" w:rsidRPr="003B7846" w:rsidRDefault="003B7846" w:rsidP="003B7846">
      <w:r w:rsidRPr="003B7846">
        <w:lastRenderedPageBreak/>
        <w:t>what kind of relationship exists,</w:t>
      </w:r>
    </w:p>
    <w:p w14:paraId="293EF27F" w14:textId="77777777" w:rsidR="003B7846" w:rsidRPr="003B7846" w:rsidRDefault="003B7846" w:rsidP="003B7846">
      <w:r w:rsidRPr="003B7846">
        <w:t>how strong it is,</w:t>
      </w:r>
    </w:p>
    <w:p w14:paraId="6EE9B4AC" w14:textId="77777777" w:rsidR="003B7846" w:rsidRPr="003B7846" w:rsidRDefault="003B7846" w:rsidP="003B7846">
      <w:r w:rsidRPr="003B7846">
        <w:t>what conditions activate it,</w:t>
      </w:r>
    </w:p>
    <w:p w14:paraId="16C50FB7" w14:textId="77777777" w:rsidR="003B7846" w:rsidRPr="003B7846" w:rsidRDefault="003B7846" w:rsidP="003B7846">
      <w:r w:rsidRPr="003B7846">
        <w:t>and where automated inference must stop.</w:t>
      </w:r>
    </w:p>
    <w:p w14:paraId="20F8A23E" w14:textId="77777777" w:rsidR="003B7846" w:rsidRPr="003B7846" w:rsidRDefault="003B7846" w:rsidP="003B7846">
      <w:r w:rsidRPr="003B7846">
        <w:t>That changes the meaning of interoperability.</w:t>
      </w:r>
    </w:p>
    <w:p w14:paraId="7D74F84A" w14:textId="77777777" w:rsidR="003B7846" w:rsidRPr="003B7846" w:rsidRDefault="003B7846" w:rsidP="003B7846">
      <w:r w:rsidRPr="003B7846">
        <w:pict w14:anchorId="38FA6447">
          <v:rect id="_x0000_i1126" style="width:486pt;height:.75pt" o:hrpct="0" o:hralign="center" o:hrstd="t" o:hr="t" fillcolor="#a0a0a0" stroked="f"/>
        </w:pict>
      </w:r>
    </w:p>
    <w:p w14:paraId="0B6631F0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Executive Summary</w:t>
      </w:r>
    </w:p>
    <w:p w14:paraId="6A966BD3" w14:textId="77777777" w:rsidR="003B7846" w:rsidRPr="003B7846" w:rsidRDefault="003B7846" w:rsidP="003B7846">
      <w:r w:rsidRPr="003B7846">
        <w:t>Most mapping systems reduce interoperability to a binary question:</w:t>
      </w:r>
    </w:p>
    <w:p w14:paraId="27B35ADD" w14:textId="77777777" w:rsidR="003B7846" w:rsidRPr="003B7846" w:rsidRDefault="003B7846" w:rsidP="003B7846">
      <w:r w:rsidRPr="003B7846">
        <w:rPr>
          <w:b/>
          <w:bCs/>
        </w:rPr>
        <w:t>Does A map to B?</w:t>
      </w:r>
    </w:p>
    <w:p w14:paraId="26B1A8A1" w14:textId="77777777" w:rsidR="003B7846" w:rsidRPr="003B7846" w:rsidRDefault="003B7846" w:rsidP="003B7846">
      <w:r w:rsidRPr="003B7846">
        <w:t>For a knowledgeable human, that may sometimes be enough.</w:t>
      </w:r>
    </w:p>
    <w:p w14:paraId="089EE1E3" w14:textId="77777777" w:rsidR="003B7846" w:rsidRPr="003B7846" w:rsidRDefault="003B7846" w:rsidP="003B7846">
      <w:r w:rsidRPr="003B7846">
        <w:t>A human can understand that a relationship does not automatically establish applicability, materiality, compliance or assurance.</w:t>
      </w:r>
    </w:p>
    <w:p w14:paraId="524C7A2F" w14:textId="77777777" w:rsidR="003B7846" w:rsidRPr="003B7846" w:rsidRDefault="003B7846" w:rsidP="003B7846">
      <w:r w:rsidRPr="003B7846">
        <w:t>An AI Agent cannot safely be expected to reconstruct those distinctions unless they are encoded explicitly.</w:t>
      </w:r>
    </w:p>
    <w:p w14:paraId="5AF84A2B" w14:textId="77777777" w:rsidR="003B7846" w:rsidRPr="003B7846" w:rsidRDefault="003B7846" w:rsidP="003B7846">
      <w:r w:rsidRPr="003B7846">
        <w:t>The six mapping guides therefore separate several dimensions:</w:t>
      </w:r>
    </w:p>
    <w:p w14:paraId="02423F72" w14:textId="77777777" w:rsidR="003B7846" w:rsidRPr="003B7846" w:rsidRDefault="003B7846" w:rsidP="003B7846">
      <w:r w:rsidRPr="003B7846">
        <w:rPr>
          <w:b/>
          <w:bCs/>
        </w:rPr>
        <w:t>Relationship Type</w:t>
      </w:r>
    </w:p>
    <w:p w14:paraId="4288BA80" w14:textId="77777777" w:rsidR="003B7846" w:rsidRPr="003B7846" w:rsidRDefault="003B7846" w:rsidP="003B7846">
      <w:r w:rsidRPr="003B7846">
        <w:rPr>
          <w:b/>
          <w:bCs/>
        </w:rPr>
        <w:t>Routing Relevance</w:t>
      </w:r>
    </w:p>
    <w:p w14:paraId="1267A249" w14:textId="77777777" w:rsidR="003B7846" w:rsidRPr="003B7846" w:rsidRDefault="003B7846" w:rsidP="003B7846">
      <w:r w:rsidRPr="003B7846">
        <w:rPr>
          <w:b/>
          <w:bCs/>
        </w:rPr>
        <w:t>Route State</w:t>
      </w:r>
    </w:p>
    <w:p w14:paraId="2CC99693" w14:textId="77777777" w:rsidR="003B7846" w:rsidRPr="003B7846" w:rsidRDefault="003B7846" w:rsidP="003B7846">
      <w:r w:rsidRPr="003B7846">
        <w:rPr>
          <w:b/>
          <w:bCs/>
        </w:rPr>
        <w:t>Evidence Sufficiency</w:t>
      </w:r>
    </w:p>
    <w:p w14:paraId="4CA246E4" w14:textId="77777777" w:rsidR="003B7846" w:rsidRPr="003B7846" w:rsidRDefault="003B7846" w:rsidP="003B7846">
      <w:r w:rsidRPr="003B7846">
        <w:rPr>
          <w:b/>
          <w:bCs/>
        </w:rPr>
        <w:t>Assurance Readiness</w:t>
      </w:r>
    </w:p>
    <w:p w14:paraId="0886693B" w14:textId="77777777" w:rsidR="003B7846" w:rsidRPr="003B7846" w:rsidRDefault="003B7846" w:rsidP="003B7846">
      <w:r w:rsidRPr="003B7846">
        <w:t>and, where applicable,</w:t>
      </w:r>
    </w:p>
    <w:p w14:paraId="277FAC17" w14:textId="77777777" w:rsidR="003B7846" w:rsidRPr="003B7846" w:rsidRDefault="003B7846" w:rsidP="003B7846">
      <w:r w:rsidRPr="003B7846">
        <w:rPr>
          <w:b/>
          <w:bCs/>
        </w:rPr>
        <w:t>Materiality, Control, Inventory or Contribution State.</w:t>
      </w:r>
    </w:p>
    <w:p w14:paraId="67F9B5E9" w14:textId="77777777" w:rsidR="003B7846" w:rsidRPr="003B7846" w:rsidRDefault="003B7846" w:rsidP="003B7846">
      <w:r w:rsidRPr="003B7846">
        <w:t>Relationship strength may be expressed through:</w:t>
      </w:r>
    </w:p>
    <w:p w14:paraId="71C49764" w14:textId="77777777" w:rsidR="003B7846" w:rsidRPr="003B7846" w:rsidRDefault="003B7846" w:rsidP="003B7846">
      <w:r w:rsidRPr="003B7846">
        <w:rPr>
          <w:b/>
          <w:bCs/>
        </w:rPr>
        <w:t>HIGH</w:t>
      </w:r>
    </w:p>
    <w:p w14:paraId="1DF0B8D0" w14:textId="77777777" w:rsidR="003B7846" w:rsidRPr="003B7846" w:rsidRDefault="003B7846" w:rsidP="003B7846">
      <w:r w:rsidRPr="003B7846">
        <w:rPr>
          <w:b/>
          <w:bCs/>
        </w:rPr>
        <w:t>MEDIUM</w:t>
      </w:r>
    </w:p>
    <w:p w14:paraId="36EEC32D" w14:textId="77777777" w:rsidR="003B7846" w:rsidRPr="003B7846" w:rsidRDefault="003B7846" w:rsidP="003B7846">
      <w:r w:rsidRPr="003B7846">
        <w:rPr>
          <w:b/>
          <w:bCs/>
        </w:rPr>
        <w:lastRenderedPageBreak/>
        <w:t>CONDITIONAL</w:t>
      </w:r>
    </w:p>
    <w:p w14:paraId="00C2775C" w14:textId="77777777" w:rsidR="003B7846" w:rsidRPr="003B7846" w:rsidRDefault="003B7846" w:rsidP="003B7846">
      <w:r w:rsidRPr="003B7846">
        <w:rPr>
          <w:b/>
          <w:bCs/>
        </w:rPr>
        <w:t>LOW</w:t>
      </w:r>
    </w:p>
    <w:p w14:paraId="3F69A803" w14:textId="77777777" w:rsidR="003B7846" w:rsidRPr="003B7846" w:rsidRDefault="003B7846" w:rsidP="003B7846">
      <w:r w:rsidRPr="003B7846">
        <w:t>and</w:t>
      </w:r>
    </w:p>
    <w:p w14:paraId="535F5FA5" w14:textId="77777777" w:rsidR="003B7846" w:rsidRPr="003B7846" w:rsidRDefault="003B7846" w:rsidP="003B7846">
      <w:r w:rsidRPr="003B7846">
        <w:rPr>
          <w:b/>
          <w:bCs/>
        </w:rPr>
        <w:t>NO-DEFAULT-ROUTE.</w:t>
      </w:r>
    </w:p>
    <w:p w14:paraId="0CE5191B" w14:textId="77777777" w:rsidR="003B7846" w:rsidRPr="003B7846" w:rsidRDefault="003B7846" w:rsidP="003B7846">
      <w:r w:rsidRPr="003B7846">
        <w:t>These are not confidence probabilities.</w:t>
      </w:r>
    </w:p>
    <w:p w14:paraId="4C00E452" w14:textId="77777777" w:rsidR="003B7846" w:rsidRPr="003B7846" w:rsidRDefault="003B7846" w:rsidP="003B7846">
      <w:r w:rsidRPr="003B7846">
        <w:t>HIGH does not mean a disclosure is satisfied.</w:t>
      </w:r>
    </w:p>
    <w:p w14:paraId="5943EA84" w14:textId="77777777" w:rsidR="003B7846" w:rsidRPr="003B7846" w:rsidRDefault="003B7846" w:rsidP="003B7846">
      <w:r w:rsidRPr="003B7846">
        <w:t>MEDIUM does not mean 50% confidence.</w:t>
      </w:r>
    </w:p>
    <w:p w14:paraId="1D88A3CB" w14:textId="77777777" w:rsidR="003B7846" w:rsidRPr="003B7846" w:rsidRDefault="003B7846" w:rsidP="003B7846">
      <w:r w:rsidRPr="003B7846">
        <w:t>CONDITIONAL does not mean weak evidence.</w:t>
      </w:r>
    </w:p>
    <w:p w14:paraId="1E00746C" w14:textId="77777777" w:rsidR="003B7846" w:rsidRPr="003B7846" w:rsidRDefault="003B7846" w:rsidP="003B7846">
      <w:r w:rsidRPr="003B7846">
        <w:t>NO-</w:t>
      </w:r>
      <w:proofErr w:type="gramStart"/>
      <w:r w:rsidRPr="003B7846">
        <w:t>DEFAULT-ROUTE</w:t>
      </w:r>
      <w:proofErr w:type="gramEnd"/>
      <w:r w:rsidRPr="003B7846">
        <w:t xml:space="preserve"> does not mean the system failed.</w:t>
      </w:r>
    </w:p>
    <w:p w14:paraId="127F0643" w14:textId="77777777" w:rsidR="003B7846" w:rsidRPr="003B7846" w:rsidRDefault="003B7846" w:rsidP="003B7846">
      <w:r w:rsidRPr="003B7846">
        <w:t>They describe the governed strength and availability of an evidence relationship.</w:t>
      </w:r>
    </w:p>
    <w:p w14:paraId="2E200691" w14:textId="77777777" w:rsidR="003B7846" w:rsidRPr="003B7846" w:rsidRDefault="003B7846" w:rsidP="003B7846">
      <w:r w:rsidRPr="003B7846">
        <w:t>This publication describes the resulting architecture as:</w:t>
      </w:r>
    </w:p>
    <w:p w14:paraId="1DA8B46E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Relationship-Governed Interoperability</w:t>
      </w:r>
    </w:p>
    <w:p w14:paraId="6C1EABF0" w14:textId="77777777" w:rsidR="003B7846" w:rsidRPr="003B7846" w:rsidRDefault="003B7846" w:rsidP="003B7846">
      <w:r w:rsidRPr="003B7846">
        <w:t>The Agent must know not only whether two objects are connected.</w:t>
      </w:r>
    </w:p>
    <w:p w14:paraId="6FB6F711" w14:textId="77777777" w:rsidR="003B7846" w:rsidRPr="003B7846" w:rsidRDefault="003B7846" w:rsidP="003B7846">
      <w:r w:rsidRPr="003B7846">
        <w:t xml:space="preserve">It must know </w:t>
      </w:r>
      <w:r w:rsidRPr="003B7846">
        <w:rPr>
          <w:b/>
          <w:bCs/>
        </w:rPr>
        <w:t>how they are connected, how strongly, under what conditions, and where its authority to infer ends.</w:t>
      </w:r>
    </w:p>
    <w:p w14:paraId="59314222" w14:textId="77777777" w:rsidR="003B7846" w:rsidRPr="003B7846" w:rsidRDefault="003B7846" w:rsidP="003B7846">
      <w:r w:rsidRPr="003B7846">
        <w:pict w14:anchorId="78E5C0FF">
          <v:rect id="_x0000_i1127" style="width:486pt;height:.75pt" o:hrpct="0" o:hralign="center" o:hrstd="t" o:hr="t" fillcolor="#a0a0a0" stroked="f"/>
        </w:pict>
      </w:r>
    </w:p>
    <w:p w14:paraId="51C2EF09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Opening</w:t>
      </w:r>
    </w:p>
    <w:p w14:paraId="3E59208F" w14:textId="77777777" w:rsidR="003B7846" w:rsidRPr="003B7846" w:rsidRDefault="003B7846" w:rsidP="003B7846">
      <w:r w:rsidRPr="003B7846">
        <w:t>A human analyst may see:</w:t>
      </w:r>
    </w:p>
    <w:p w14:paraId="7C42E430" w14:textId="77777777" w:rsidR="003B7846" w:rsidRPr="003B7846" w:rsidRDefault="003B7846" w:rsidP="003B7846">
      <w:r w:rsidRPr="003B7846">
        <w:rPr>
          <w:b/>
          <w:bCs/>
        </w:rPr>
        <w:t>Activity A → TNFD</w:t>
      </w:r>
    </w:p>
    <w:p w14:paraId="2D390844" w14:textId="77777777" w:rsidR="003B7846" w:rsidRPr="003B7846" w:rsidRDefault="003B7846" w:rsidP="003B7846">
      <w:r w:rsidRPr="003B7846">
        <w:t>and immediately understand:</w:t>
      </w:r>
    </w:p>
    <w:p w14:paraId="7FFED1DF" w14:textId="77777777" w:rsidR="003B7846" w:rsidRPr="003B7846" w:rsidRDefault="003B7846" w:rsidP="003B7846">
      <w:r w:rsidRPr="003B7846">
        <w:t>"This looks relevant, but entity context, nature-related conditions, materiality and applicable disclosure still need to be assessed."</w:t>
      </w:r>
    </w:p>
    <w:p w14:paraId="6DC6488D" w14:textId="77777777" w:rsidR="003B7846" w:rsidRPr="003B7846" w:rsidRDefault="003B7846" w:rsidP="003B7846">
      <w:r w:rsidRPr="003B7846">
        <w:t>An AI Agent may not.</w:t>
      </w:r>
    </w:p>
    <w:p w14:paraId="6ADA42D4" w14:textId="77777777" w:rsidR="003B7846" w:rsidRPr="003B7846" w:rsidRDefault="003B7846" w:rsidP="003B7846">
      <w:r w:rsidRPr="003B7846">
        <w:t>If the machine-readable instruction says only:</w:t>
      </w:r>
    </w:p>
    <w:p w14:paraId="5242B7B9" w14:textId="77777777" w:rsidR="003B7846" w:rsidRPr="003B7846" w:rsidRDefault="003B7846" w:rsidP="003B7846">
      <w:r w:rsidRPr="003B7846">
        <w:rPr>
          <w:b/>
          <w:bCs/>
        </w:rPr>
        <w:t>TNFD = TRUE</w:t>
      </w:r>
    </w:p>
    <w:p w14:paraId="648F2605" w14:textId="77777777" w:rsidR="003B7846" w:rsidRPr="003B7846" w:rsidRDefault="003B7846" w:rsidP="003B7846">
      <w:r w:rsidRPr="003B7846">
        <w:lastRenderedPageBreak/>
        <w:t>the relationship becomes executable.</w:t>
      </w:r>
    </w:p>
    <w:p w14:paraId="62B28AA5" w14:textId="77777777" w:rsidR="003B7846" w:rsidRPr="003B7846" w:rsidRDefault="003B7846" w:rsidP="003B7846">
      <w:r w:rsidRPr="003B7846">
        <w:t>The Agent can retrieve it.</w:t>
      </w:r>
    </w:p>
    <w:p w14:paraId="767DCD4E" w14:textId="77777777" w:rsidR="003B7846" w:rsidRPr="003B7846" w:rsidRDefault="003B7846" w:rsidP="003B7846">
      <w:r w:rsidRPr="003B7846">
        <w:t>Rank it.</w:t>
      </w:r>
    </w:p>
    <w:p w14:paraId="533A22B8" w14:textId="77777777" w:rsidR="003B7846" w:rsidRPr="003B7846" w:rsidRDefault="003B7846" w:rsidP="003B7846">
      <w:r w:rsidRPr="003B7846">
        <w:t>Combine it.</w:t>
      </w:r>
    </w:p>
    <w:p w14:paraId="7852D092" w14:textId="77777777" w:rsidR="003B7846" w:rsidRPr="003B7846" w:rsidRDefault="003B7846" w:rsidP="003B7846">
      <w:r w:rsidRPr="003B7846">
        <w:t>Route it into another workflow.</w:t>
      </w:r>
    </w:p>
    <w:p w14:paraId="1C18682D" w14:textId="77777777" w:rsidR="003B7846" w:rsidRPr="003B7846" w:rsidRDefault="003B7846" w:rsidP="003B7846">
      <w:r w:rsidRPr="003B7846">
        <w:t>Or mistakenly infer that a governance condition has already been satisfied.</w:t>
      </w:r>
    </w:p>
    <w:p w14:paraId="6F6158FE" w14:textId="77777777" w:rsidR="003B7846" w:rsidRPr="003B7846" w:rsidRDefault="003B7846" w:rsidP="003B7846">
      <w:r w:rsidRPr="003B7846">
        <w:t>A mapping can therefore be technically correct while the conclusion drawn from it is institutionally wrong.</w:t>
      </w:r>
    </w:p>
    <w:p w14:paraId="049FEF87" w14:textId="77777777" w:rsidR="003B7846" w:rsidRPr="003B7846" w:rsidRDefault="003B7846" w:rsidP="003B7846">
      <w:r w:rsidRPr="003B7846">
        <w:t>The real question is no longer:</w:t>
      </w:r>
    </w:p>
    <w:p w14:paraId="06B4CD36" w14:textId="77777777" w:rsidR="003B7846" w:rsidRPr="003B7846" w:rsidRDefault="003B7846" w:rsidP="003B7846">
      <w:r w:rsidRPr="003B7846">
        <w:rPr>
          <w:b/>
          <w:bCs/>
        </w:rPr>
        <w:t>Can sustainability frameworks be mapped?</w:t>
      </w:r>
    </w:p>
    <w:p w14:paraId="613148D0" w14:textId="77777777" w:rsidR="003B7846" w:rsidRPr="003B7846" w:rsidRDefault="003B7846" w:rsidP="003B7846">
      <w:r w:rsidRPr="003B7846">
        <w:t>It is:</w:t>
      </w:r>
    </w:p>
    <w:p w14:paraId="3AC3363E" w14:textId="77777777" w:rsidR="003B7846" w:rsidRPr="003B7846" w:rsidRDefault="003B7846" w:rsidP="003B7846">
      <w:r w:rsidRPr="003B7846">
        <w:rPr>
          <w:b/>
          <w:bCs/>
        </w:rPr>
        <w:t>What must an AI Agent know before it is allowed to act on a mapping?</w:t>
      </w:r>
    </w:p>
    <w:p w14:paraId="6E04CAD4" w14:textId="77777777" w:rsidR="003B7846" w:rsidRPr="003B7846" w:rsidRDefault="003B7846" w:rsidP="003B7846">
      <w:r w:rsidRPr="003B7846">
        <w:t>The answer cannot be binary.</w:t>
      </w:r>
    </w:p>
    <w:p w14:paraId="48E60CD8" w14:textId="77777777" w:rsidR="003B7846" w:rsidRPr="003B7846" w:rsidRDefault="003B7846" w:rsidP="003B7846">
      <w:r w:rsidRPr="003B7846">
        <w:pict w14:anchorId="2129E23C">
          <v:rect id="_x0000_i1128" style="width:486pt;height:.75pt" o:hrpct="0" o:hralign="center" o:hrstd="t" o:hr="t" fillcolor="#a0a0a0" stroked="f"/>
        </w:pict>
      </w:r>
    </w:p>
    <w:p w14:paraId="3C878E9D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Structural Change</w:t>
      </w:r>
    </w:p>
    <w:p w14:paraId="3776F633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From Binary Mapping to Governed Relationships</w:t>
      </w:r>
    </w:p>
    <w:p w14:paraId="69CFE235" w14:textId="77777777" w:rsidR="003B7846" w:rsidRPr="003B7846" w:rsidRDefault="003B7846" w:rsidP="003B7846">
      <w:r w:rsidRPr="003B7846">
        <w:t>Traditional crosswalks look like this:</w:t>
      </w:r>
    </w:p>
    <w:p w14:paraId="672609BB" w14:textId="77777777" w:rsidR="003B7846" w:rsidRPr="003B7846" w:rsidRDefault="003B7846" w:rsidP="003B7846">
      <w:r w:rsidRPr="003B7846">
        <w:rPr>
          <w:b/>
          <w:bCs/>
        </w:rPr>
        <w:t>A ↔ B</w:t>
      </w:r>
    </w:p>
    <w:p w14:paraId="39503C27" w14:textId="77777777" w:rsidR="003B7846" w:rsidRPr="003B7846" w:rsidRDefault="003B7846" w:rsidP="003B7846">
      <w:r w:rsidRPr="003B7846">
        <w:t>Machine execution requires something closer to:</w:t>
      </w:r>
    </w:p>
    <w:p w14:paraId="56206940" w14:textId="77777777" w:rsidR="003B7846" w:rsidRPr="003B7846" w:rsidRDefault="003B7846" w:rsidP="003B7846">
      <w:r w:rsidRPr="003B7846">
        <w:rPr>
          <w:b/>
          <w:bCs/>
        </w:rPr>
        <w:t>Evidence Object → Relationship Type → Relationship Strength → Activation Condition → Evidence State → Claims Boundary → Governance Action</w:t>
      </w:r>
    </w:p>
    <w:p w14:paraId="3472A839" w14:textId="77777777" w:rsidR="003B7846" w:rsidRPr="003B7846" w:rsidRDefault="003B7846" w:rsidP="003B7846">
      <w:r w:rsidRPr="003B7846">
        <w:t>Each layer answers a different question.</w:t>
      </w:r>
    </w:p>
    <w:p w14:paraId="2DAC62BB" w14:textId="77777777" w:rsidR="003B7846" w:rsidRPr="003B7846" w:rsidRDefault="003B7846" w:rsidP="003B7846">
      <w:r w:rsidRPr="003B7846">
        <w:rPr>
          <w:b/>
          <w:bCs/>
        </w:rPr>
        <w:t>Relationship Type</w:t>
      </w:r>
      <w:r w:rsidRPr="003B7846">
        <w:t xml:space="preserve"> describes how the evidence is related.</w:t>
      </w:r>
    </w:p>
    <w:p w14:paraId="49547979" w14:textId="77777777" w:rsidR="003B7846" w:rsidRPr="003B7846" w:rsidRDefault="003B7846" w:rsidP="003B7846">
      <w:r w:rsidRPr="003B7846">
        <w:rPr>
          <w:b/>
          <w:bCs/>
        </w:rPr>
        <w:t>Relationship Strength</w:t>
      </w:r>
      <w:r w:rsidRPr="003B7846">
        <w:t xml:space="preserve"> describes how strongly it supports a route.</w:t>
      </w:r>
    </w:p>
    <w:p w14:paraId="48C4F31E" w14:textId="77777777" w:rsidR="003B7846" w:rsidRPr="003B7846" w:rsidRDefault="003B7846" w:rsidP="003B7846">
      <w:r w:rsidRPr="003B7846">
        <w:rPr>
          <w:b/>
          <w:bCs/>
        </w:rPr>
        <w:t>Activation Condition</w:t>
      </w:r>
      <w:r w:rsidRPr="003B7846">
        <w:t xml:space="preserve"> defines what facts must exist before a route becomes </w:t>
      </w:r>
      <w:r w:rsidRPr="003B7846">
        <w:lastRenderedPageBreak/>
        <w:t>usable.</w:t>
      </w:r>
    </w:p>
    <w:p w14:paraId="46AFAFC6" w14:textId="77777777" w:rsidR="003B7846" w:rsidRPr="003B7846" w:rsidRDefault="003B7846" w:rsidP="003B7846">
      <w:r w:rsidRPr="003B7846">
        <w:rPr>
          <w:b/>
          <w:bCs/>
        </w:rPr>
        <w:t>Evidence State</w:t>
      </w:r>
      <w:r w:rsidRPr="003B7846">
        <w:t xml:space="preserve"> asks whether the evidence is sufficient for its intended role.</w:t>
      </w:r>
    </w:p>
    <w:p w14:paraId="5CF70BA8" w14:textId="77777777" w:rsidR="003B7846" w:rsidRPr="003B7846" w:rsidRDefault="003B7846" w:rsidP="003B7846">
      <w:r w:rsidRPr="003B7846">
        <w:rPr>
          <w:b/>
          <w:bCs/>
        </w:rPr>
        <w:t>Claims Boundary</w:t>
      </w:r>
      <w:r w:rsidRPr="003B7846">
        <w:t xml:space="preserve"> defines what the Agent must not infer.</w:t>
      </w:r>
    </w:p>
    <w:p w14:paraId="0C8705E0" w14:textId="77777777" w:rsidR="003B7846" w:rsidRPr="003B7846" w:rsidRDefault="003B7846" w:rsidP="003B7846">
      <w:r w:rsidRPr="003B7846">
        <w:t>This is not merely a crosswalk.</w:t>
      </w:r>
    </w:p>
    <w:p w14:paraId="32F90DAF" w14:textId="77777777" w:rsidR="003B7846" w:rsidRPr="003B7846" w:rsidRDefault="003B7846" w:rsidP="003B7846">
      <w:r w:rsidRPr="003B7846">
        <w:t>It is a governed relationship architecture.</w:t>
      </w:r>
    </w:p>
    <w:p w14:paraId="178ECBF7" w14:textId="77777777" w:rsidR="003B7846" w:rsidRPr="003B7846" w:rsidRDefault="003B7846" w:rsidP="003B7846">
      <w:r w:rsidRPr="003B7846">
        <w:pict w14:anchorId="5ED8EB57">
          <v:rect id="_x0000_i1129" style="width:486pt;height:.75pt" o:hrpct="0" o:hralign="center" o:hrstd="t" o:hr="t" fillcolor="#a0a0a0" stroked="f"/>
        </w:pict>
      </w:r>
    </w:p>
    <w:p w14:paraId="5C3390F4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Institutional Signal</w:t>
      </w:r>
    </w:p>
    <w:p w14:paraId="414CD2C2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Relationship Strength Is a Governance Variable</w:t>
      </w:r>
    </w:p>
    <w:p w14:paraId="3B3E2874" w14:textId="77777777" w:rsidR="003B7846" w:rsidRPr="003B7846" w:rsidRDefault="003B7846" w:rsidP="003B7846">
      <w:r w:rsidRPr="003B7846">
        <w:t>Not all legitimate relationships are equally strong.</w:t>
      </w:r>
    </w:p>
    <w:p w14:paraId="5AA2CB06" w14:textId="77777777" w:rsidR="003B7846" w:rsidRPr="003B7846" w:rsidRDefault="003B7846" w:rsidP="003B7846">
      <w:r w:rsidRPr="003B7846">
        <w:t xml:space="preserve">A </w:t>
      </w:r>
      <w:r w:rsidRPr="003B7846">
        <w:rPr>
          <w:b/>
          <w:bCs/>
        </w:rPr>
        <w:t>HIGH</w:t>
      </w:r>
      <w:r w:rsidRPr="003B7846">
        <w:t xml:space="preserve"> relationship indicates significant routing relevance.</w:t>
      </w:r>
    </w:p>
    <w:p w14:paraId="325379B3" w14:textId="77777777" w:rsidR="003B7846" w:rsidRPr="003B7846" w:rsidRDefault="003B7846" w:rsidP="003B7846">
      <w:r w:rsidRPr="003B7846">
        <w:t xml:space="preserve">A </w:t>
      </w:r>
      <w:r w:rsidRPr="003B7846">
        <w:rPr>
          <w:b/>
          <w:bCs/>
        </w:rPr>
        <w:t>MEDIUM</w:t>
      </w:r>
      <w:r w:rsidRPr="003B7846">
        <w:t xml:space="preserve"> relationship may provide supporting or contextual evidence.</w:t>
      </w:r>
    </w:p>
    <w:p w14:paraId="47709DAC" w14:textId="77777777" w:rsidR="003B7846" w:rsidRPr="003B7846" w:rsidRDefault="003B7846" w:rsidP="003B7846">
      <w:r w:rsidRPr="003B7846">
        <w:t xml:space="preserve">A </w:t>
      </w:r>
      <w:r w:rsidRPr="003B7846">
        <w:rPr>
          <w:b/>
          <w:bCs/>
        </w:rPr>
        <w:t>CONDITIONAL</w:t>
      </w:r>
      <w:r w:rsidRPr="003B7846">
        <w:t xml:space="preserve"> relationship activates only when defined facts exist.</w:t>
      </w:r>
    </w:p>
    <w:p w14:paraId="465D9A90" w14:textId="77777777" w:rsidR="003B7846" w:rsidRPr="003B7846" w:rsidRDefault="003B7846" w:rsidP="003B7846">
      <w:r w:rsidRPr="003B7846">
        <w:t xml:space="preserve">A </w:t>
      </w:r>
      <w:r w:rsidRPr="003B7846">
        <w:rPr>
          <w:b/>
          <w:bCs/>
        </w:rPr>
        <w:t>LOW</w:t>
      </w:r>
      <w:r w:rsidRPr="003B7846">
        <w:t xml:space="preserve"> relationship has limited routing relevance.</w:t>
      </w:r>
    </w:p>
    <w:p w14:paraId="0FFF604E" w14:textId="77777777" w:rsidR="003B7846" w:rsidRPr="003B7846" w:rsidRDefault="003B7846" w:rsidP="003B7846">
      <w:r w:rsidRPr="003B7846">
        <w:t>And:</w:t>
      </w:r>
    </w:p>
    <w:p w14:paraId="531E4995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NO-DEFAULT-ROUTE</w:t>
      </w:r>
    </w:p>
    <w:p w14:paraId="4BF9AA47" w14:textId="77777777" w:rsidR="003B7846" w:rsidRPr="003B7846" w:rsidRDefault="003B7846" w:rsidP="003B7846">
      <w:r w:rsidRPr="003B7846">
        <w:t>means that no defensible default relationship should be inferred from the available evidence.</w:t>
      </w:r>
    </w:p>
    <w:p w14:paraId="440634C4" w14:textId="77777777" w:rsidR="003B7846" w:rsidRPr="003B7846" w:rsidRDefault="003B7846" w:rsidP="003B7846">
      <w:r w:rsidRPr="003B7846">
        <w:t>These states do not answer:</w:t>
      </w:r>
    </w:p>
    <w:p w14:paraId="3D232E47" w14:textId="77777777" w:rsidR="003B7846" w:rsidRPr="003B7846" w:rsidRDefault="003B7846" w:rsidP="003B7846">
      <w:r w:rsidRPr="003B7846">
        <w:rPr>
          <w:b/>
          <w:bCs/>
        </w:rPr>
        <w:t>How confident is the model?</w:t>
      </w:r>
    </w:p>
    <w:p w14:paraId="09B322ED" w14:textId="77777777" w:rsidR="003B7846" w:rsidRPr="003B7846" w:rsidRDefault="003B7846" w:rsidP="003B7846">
      <w:r w:rsidRPr="003B7846">
        <w:t>They answer:</w:t>
      </w:r>
    </w:p>
    <w:p w14:paraId="384F9C5D" w14:textId="77777777" w:rsidR="003B7846" w:rsidRPr="003B7846" w:rsidRDefault="003B7846" w:rsidP="003B7846">
      <w:r w:rsidRPr="003B7846">
        <w:rPr>
          <w:b/>
          <w:bCs/>
        </w:rPr>
        <w:t>How should this relationship be governed?</w:t>
      </w:r>
    </w:p>
    <w:p w14:paraId="612E7373" w14:textId="77777777" w:rsidR="003B7846" w:rsidRPr="003B7846" w:rsidRDefault="003B7846" w:rsidP="003B7846">
      <w:r w:rsidRPr="003B7846">
        <w:t>This distinction is fundamental:</w:t>
      </w:r>
    </w:p>
    <w:p w14:paraId="4E0FF08C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Relationship Strength ≠ Decision Confidence</w:t>
      </w:r>
    </w:p>
    <w:p w14:paraId="548C08AB" w14:textId="77777777" w:rsidR="003B7846" w:rsidRPr="003B7846" w:rsidRDefault="003B7846" w:rsidP="003B7846">
      <w:r w:rsidRPr="003B7846">
        <w:t>The strength belongs to the institutional relationship.</w:t>
      </w:r>
    </w:p>
    <w:p w14:paraId="1B3571D9" w14:textId="77777777" w:rsidR="003B7846" w:rsidRPr="003B7846" w:rsidRDefault="003B7846" w:rsidP="003B7846">
      <w:r w:rsidRPr="003B7846">
        <w:lastRenderedPageBreak/>
        <w:t>It is not an AI probability score.</w:t>
      </w:r>
    </w:p>
    <w:p w14:paraId="6C5D509F" w14:textId="77777777" w:rsidR="003B7846" w:rsidRPr="003B7846" w:rsidRDefault="003B7846" w:rsidP="003B7846">
      <w:r w:rsidRPr="003B7846">
        <w:t>See content credentials</w:t>
      </w:r>
    </w:p>
    <w:p w14:paraId="52EAC5D8" w14:textId="3E91B333" w:rsidR="003B7846" w:rsidRPr="003B7846" w:rsidRDefault="003B7846" w:rsidP="003B7846">
      <w:r w:rsidRPr="003B7846">
        <w:drawing>
          <wp:inline distT="0" distB="0" distL="0" distR="0" wp14:anchorId="42C956C0" wp14:editId="65AD25D8">
            <wp:extent cx="5274310" cy="7911465"/>
            <wp:effectExtent l="0" t="0" r="2540" b="0"/>
            <wp:docPr id="1845019038" name="圖片 6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237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C078" w14:textId="77777777" w:rsidR="003B7846" w:rsidRPr="003B7846" w:rsidRDefault="003B7846" w:rsidP="003B7846">
      <w:r w:rsidRPr="003B7846">
        <w:lastRenderedPageBreak/>
        <w:t xml:space="preserve">Relationship strength guides </w:t>
      </w:r>
      <w:proofErr w:type="gramStart"/>
      <w:r w:rsidRPr="003B7846">
        <w:t>evidence routing</w:t>
      </w:r>
      <w:proofErr w:type="gramEnd"/>
      <w:r w:rsidRPr="003B7846">
        <w:t xml:space="preserve"> without deciding the outcome.</w:t>
      </w:r>
    </w:p>
    <w:p w14:paraId="18487CA2" w14:textId="77777777" w:rsidR="003B7846" w:rsidRPr="003B7846" w:rsidRDefault="003B7846" w:rsidP="003B7846">
      <w:r w:rsidRPr="003B7846">
        <w:pict w14:anchorId="4111DE0A">
          <v:rect id="_x0000_i1131" style="width:486pt;height:.75pt" o:hrpct="0" o:hralign="center" o:hrstd="t" o:hr="t" fillcolor="#a0a0a0" stroked="f"/>
        </w:pict>
      </w:r>
    </w:p>
    <w:p w14:paraId="2FE21FCE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Six Frameworks, Six Different Machine Instructions</w:t>
      </w:r>
    </w:p>
    <w:p w14:paraId="10EAEA38" w14:textId="77777777" w:rsidR="003B7846" w:rsidRPr="003B7846" w:rsidRDefault="003B7846" w:rsidP="003B7846">
      <w:r w:rsidRPr="003B7846">
        <w:t>The same evidence can enter six systems and receive six different governance instructions.</w:t>
      </w:r>
    </w:p>
    <w:p w14:paraId="1F282BA8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GRI</w:t>
      </w:r>
    </w:p>
    <w:p w14:paraId="631F802E" w14:textId="77777777" w:rsidR="003B7846" w:rsidRPr="003B7846" w:rsidRDefault="003B7846" w:rsidP="003B7846">
      <w:r w:rsidRPr="003B7846">
        <w:t>A strong route does not make a topic material.</w:t>
      </w:r>
    </w:p>
    <w:p w14:paraId="4A854EBC" w14:textId="77777777" w:rsidR="003B7846" w:rsidRPr="003B7846" w:rsidRDefault="003B7846" w:rsidP="003B7846">
      <w:r w:rsidRPr="003B7846">
        <w:t>The Agent may identify candidate relevance, but impact materiality remains a separate institutional determination.</w:t>
      </w:r>
    </w:p>
    <w:p w14:paraId="772A5CF5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ESRS</w:t>
      </w:r>
    </w:p>
    <w:p w14:paraId="2F3D1AF7" w14:textId="77777777" w:rsidR="003B7846" w:rsidRPr="003B7846" w:rsidRDefault="003B7846" w:rsidP="003B7846">
      <w:r w:rsidRPr="003B7846">
        <w:t xml:space="preserve">Candidate relationships remain subject to </w:t>
      </w:r>
      <w:r w:rsidRPr="003B7846">
        <w:rPr>
          <w:b/>
          <w:bCs/>
        </w:rPr>
        <w:t>PENDING-DMA</w:t>
      </w:r>
      <w:r w:rsidRPr="003B7846">
        <w:t>.</w:t>
      </w:r>
    </w:p>
    <w:p w14:paraId="5640483A" w14:textId="77777777" w:rsidR="003B7846" w:rsidRPr="003B7846" w:rsidRDefault="003B7846" w:rsidP="003B7846">
      <w:r w:rsidRPr="003B7846">
        <w:t>A route exists.</w:t>
      </w:r>
    </w:p>
    <w:p w14:paraId="7B1FB262" w14:textId="77777777" w:rsidR="003B7846" w:rsidRPr="003B7846" w:rsidRDefault="003B7846" w:rsidP="003B7846">
      <w:r w:rsidRPr="003B7846">
        <w:t>The disclosure conclusion does not.</w:t>
      </w:r>
    </w:p>
    <w:p w14:paraId="0A0B473A" w14:textId="77777777" w:rsidR="003B7846" w:rsidRPr="003B7846" w:rsidRDefault="003B7846" w:rsidP="003B7846">
      <w:r w:rsidRPr="003B7846">
        <w:t>Double materiality must still be determined by the entity.</w:t>
      </w:r>
    </w:p>
    <w:p w14:paraId="6DB825A7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TNFD</w:t>
      </w:r>
    </w:p>
    <w:p w14:paraId="4C89709A" w14:textId="77777777" w:rsidR="003B7846" w:rsidRPr="003B7846" w:rsidRDefault="003B7846" w:rsidP="003B7846">
      <w:r w:rsidRPr="003B7846">
        <w:t>A candidate TNFD route identifies possible relevance.</w:t>
      </w:r>
    </w:p>
    <w:p w14:paraId="4FB1A461" w14:textId="77777777" w:rsidR="003B7846" w:rsidRPr="003B7846" w:rsidRDefault="003B7846" w:rsidP="003B7846">
      <w:r w:rsidRPr="003B7846">
        <w:t>It does not establish applicability, materiality or completion of a nature-related assessment.</w:t>
      </w:r>
    </w:p>
    <w:p w14:paraId="6CFBEE4F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COSO</w:t>
      </w:r>
    </w:p>
    <w:p w14:paraId="17F23B12" w14:textId="77777777" w:rsidR="003B7846" w:rsidRPr="003B7846" w:rsidRDefault="003B7846" w:rsidP="003B7846">
      <w:r w:rsidRPr="003B7846">
        <w:t>A CONTROL-SUPPORT relationship may route evidence toward an internal-control process.</w:t>
      </w:r>
    </w:p>
    <w:p w14:paraId="42D0EA72" w14:textId="77777777" w:rsidR="003B7846" w:rsidRPr="003B7846" w:rsidRDefault="003B7846" w:rsidP="003B7846">
      <w:r w:rsidRPr="003B7846">
        <w:t>It does not establish control design, implementation or operating effectiveness.</w:t>
      </w:r>
    </w:p>
    <w:p w14:paraId="63BEE723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GHG Protocol Scope 3</w:t>
      </w:r>
    </w:p>
    <w:p w14:paraId="2DB60DBF" w14:textId="77777777" w:rsidR="003B7846" w:rsidRPr="003B7846" w:rsidRDefault="003B7846" w:rsidP="003B7846">
      <w:r w:rsidRPr="003B7846">
        <w:t>A strong relationship may route evidence toward a Scope 3 accounting process.</w:t>
      </w:r>
    </w:p>
    <w:p w14:paraId="3C3A1EAC" w14:textId="77777777" w:rsidR="003B7846" w:rsidRPr="003B7846" w:rsidRDefault="003B7846" w:rsidP="003B7846">
      <w:r w:rsidRPr="003B7846">
        <w:t xml:space="preserve">It does not establish category applicability, inventory completeness or emissions </w:t>
      </w:r>
      <w:r w:rsidRPr="003B7846">
        <w:lastRenderedPageBreak/>
        <w:t>quantity.</w:t>
      </w:r>
    </w:p>
    <w:p w14:paraId="1CB76E80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UN SDGs</w:t>
      </w:r>
    </w:p>
    <w:p w14:paraId="4416D8F3" w14:textId="77777777" w:rsidR="003B7846" w:rsidRPr="003B7846" w:rsidRDefault="003B7846" w:rsidP="003B7846">
      <w:r w:rsidRPr="003B7846">
        <w:t>A Target relationship may identify where evidence is relevant.</w:t>
      </w:r>
    </w:p>
    <w:p w14:paraId="3B8DC1D0" w14:textId="77777777" w:rsidR="003B7846" w:rsidRPr="003B7846" w:rsidRDefault="003B7846" w:rsidP="003B7846">
      <w:r w:rsidRPr="003B7846">
        <w:t>It does not establish contribution, outcome or achievement.</w:t>
      </w:r>
    </w:p>
    <w:p w14:paraId="485112BE" w14:textId="77777777" w:rsidR="003B7846" w:rsidRPr="003B7846" w:rsidRDefault="003B7846" w:rsidP="003B7846">
      <w:r w:rsidRPr="003B7846">
        <w:t>Across all six frameworks, the pattern is the same:</w:t>
      </w:r>
    </w:p>
    <w:p w14:paraId="6948D61E" w14:textId="77777777" w:rsidR="003B7846" w:rsidRPr="003B7846" w:rsidRDefault="003B7846" w:rsidP="003B7846">
      <w:r w:rsidRPr="003B7846">
        <w:rPr>
          <w:b/>
          <w:bCs/>
        </w:rPr>
        <w:t>The relationship can guide the next process. It cannot replace that process.</w:t>
      </w:r>
    </w:p>
    <w:p w14:paraId="2A4B2799" w14:textId="77777777" w:rsidR="003B7846" w:rsidRPr="003B7846" w:rsidRDefault="003B7846" w:rsidP="003B7846">
      <w:r w:rsidRPr="003B7846">
        <w:pict w14:anchorId="657FFAC0">
          <v:rect id="_x0000_i1132" style="width:486pt;height:.75pt" o:hrpct="0" o:hralign="center" o:hrstd="t" o:hr="t" fillcolor="#a0a0a0" stroked="f"/>
        </w:pict>
      </w:r>
    </w:p>
    <w:p w14:paraId="203AE53C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The AI Agent Problem</w:t>
      </w:r>
    </w:p>
    <w:p w14:paraId="0E7901AC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The Boundary Must Be Encoded</w:t>
      </w:r>
    </w:p>
    <w:p w14:paraId="5341D2EA" w14:textId="77777777" w:rsidR="003B7846" w:rsidRPr="003B7846" w:rsidRDefault="003B7846" w:rsidP="003B7846">
      <w:r w:rsidRPr="003B7846">
        <w:t>Humans can often distinguish:</w:t>
      </w:r>
    </w:p>
    <w:p w14:paraId="1F453406" w14:textId="77777777" w:rsidR="003B7846" w:rsidRPr="003B7846" w:rsidRDefault="003B7846" w:rsidP="003B7846">
      <w:r w:rsidRPr="003B7846">
        <w:rPr>
          <w:b/>
          <w:bCs/>
        </w:rPr>
        <w:t>related</w:t>
      </w:r>
      <w:r w:rsidRPr="003B7846">
        <w:t xml:space="preserve"> from </w:t>
      </w:r>
      <w:r w:rsidRPr="003B7846">
        <w:rPr>
          <w:b/>
          <w:bCs/>
        </w:rPr>
        <w:t>equivalent</w:t>
      </w:r>
    </w:p>
    <w:p w14:paraId="3CE99BED" w14:textId="77777777" w:rsidR="003B7846" w:rsidRPr="003B7846" w:rsidRDefault="003B7846" w:rsidP="003B7846">
      <w:r w:rsidRPr="003B7846">
        <w:rPr>
          <w:b/>
          <w:bCs/>
        </w:rPr>
        <w:t>support</w:t>
      </w:r>
      <w:r w:rsidRPr="003B7846">
        <w:t xml:space="preserve"> from </w:t>
      </w:r>
      <w:r w:rsidRPr="003B7846">
        <w:rPr>
          <w:b/>
          <w:bCs/>
        </w:rPr>
        <w:t>proof</w:t>
      </w:r>
    </w:p>
    <w:p w14:paraId="690FB374" w14:textId="77777777" w:rsidR="003B7846" w:rsidRPr="003B7846" w:rsidRDefault="003B7846" w:rsidP="003B7846">
      <w:r w:rsidRPr="003B7846">
        <w:rPr>
          <w:b/>
          <w:bCs/>
        </w:rPr>
        <w:t>candidate</w:t>
      </w:r>
      <w:r w:rsidRPr="003B7846">
        <w:t xml:space="preserve"> from </w:t>
      </w:r>
      <w:r w:rsidRPr="003B7846">
        <w:rPr>
          <w:b/>
          <w:bCs/>
        </w:rPr>
        <w:t>active</w:t>
      </w:r>
    </w:p>
    <w:p w14:paraId="1A64599C" w14:textId="77777777" w:rsidR="003B7846" w:rsidRPr="003B7846" w:rsidRDefault="003B7846" w:rsidP="003B7846">
      <w:r w:rsidRPr="003B7846">
        <w:rPr>
          <w:b/>
          <w:bCs/>
        </w:rPr>
        <w:t>strong</w:t>
      </w:r>
      <w:r w:rsidRPr="003B7846">
        <w:t xml:space="preserve"> from </w:t>
      </w:r>
      <w:r w:rsidRPr="003B7846">
        <w:rPr>
          <w:b/>
          <w:bCs/>
        </w:rPr>
        <w:t>sufficient</w:t>
      </w:r>
    </w:p>
    <w:p w14:paraId="16CE81CD" w14:textId="77777777" w:rsidR="003B7846" w:rsidRPr="003B7846" w:rsidRDefault="003B7846" w:rsidP="003B7846">
      <w:r w:rsidRPr="003B7846">
        <w:t>AI Agents should not be required to guess these distinctions.</w:t>
      </w:r>
    </w:p>
    <w:p w14:paraId="0B565DEF" w14:textId="77777777" w:rsidR="003B7846" w:rsidRPr="003B7846" w:rsidRDefault="003B7846" w:rsidP="003B7846">
      <w:r w:rsidRPr="003B7846">
        <w:t>For every usable route, the machine should know:</w:t>
      </w:r>
    </w:p>
    <w:p w14:paraId="0B5E3FBE" w14:textId="77777777" w:rsidR="003B7846" w:rsidRPr="003B7846" w:rsidRDefault="003B7846" w:rsidP="003B7846">
      <w:r w:rsidRPr="003B7846">
        <w:t>what the relationship is,</w:t>
      </w:r>
    </w:p>
    <w:p w14:paraId="39C00C0E" w14:textId="77777777" w:rsidR="003B7846" w:rsidRPr="003B7846" w:rsidRDefault="003B7846" w:rsidP="003B7846">
      <w:r w:rsidRPr="003B7846">
        <w:t>how strong it is,</w:t>
      </w:r>
    </w:p>
    <w:p w14:paraId="179B3920" w14:textId="77777777" w:rsidR="003B7846" w:rsidRPr="003B7846" w:rsidRDefault="003B7846" w:rsidP="003B7846">
      <w:r w:rsidRPr="003B7846">
        <w:t>what activates it,</w:t>
      </w:r>
    </w:p>
    <w:p w14:paraId="38EB3167" w14:textId="77777777" w:rsidR="003B7846" w:rsidRPr="003B7846" w:rsidRDefault="003B7846" w:rsidP="003B7846">
      <w:r w:rsidRPr="003B7846">
        <w:t>whether the evidence is sufficient,</w:t>
      </w:r>
    </w:p>
    <w:p w14:paraId="31D31FC6" w14:textId="77777777" w:rsidR="003B7846" w:rsidRPr="003B7846" w:rsidRDefault="003B7846" w:rsidP="003B7846">
      <w:r w:rsidRPr="003B7846">
        <w:t>what claims remain prohibited,</w:t>
      </w:r>
    </w:p>
    <w:p w14:paraId="0B76C33A" w14:textId="77777777" w:rsidR="003B7846" w:rsidRPr="003B7846" w:rsidRDefault="003B7846" w:rsidP="003B7846">
      <w:r w:rsidRPr="003B7846">
        <w:t>and whether an authorized decision is still required.</w:t>
      </w:r>
    </w:p>
    <w:p w14:paraId="662C48CE" w14:textId="77777777" w:rsidR="003B7846" w:rsidRPr="003B7846" w:rsidRDefault="003B7846" w:rsidP="003B7846">
      <w:r w:rsidRPr="003B7846">
        <w:t>The reasoning path therefore becomes:</w:t>
      </w:r>
    </w:p>
    <w:p w14:paraId="4BF204A4" w14:textId="77777777" w:rsidR="003B7846" w:rsidRPr="003B7846" w:rsidRDefault="003B7846" w:rsidP="003B7846">
      <w:r w:rsidRPr="003B7846">
        <w:rPr>
          <w:b/>
          <w:bCs/>
        </w:rPr>
        <w:t xml:space="preserve">Evidence → Relationship → Strength → Governance Check → Route / Hold / </w:t>
      </w:r>
      <w:r w:rsidRPr="003B7846">
        <w:rPr>
          <w:b/>
          <w:bCs/>
        </w:rPr>
        <w:lastRenderedPageBreak/>
        <w:t>Escalate / No Route</w:t>
      </w:r>
    </w:p>
    <w:p w14:paraId="1EA8E072" w14:textId="77777777" w:rsidR="003B7846" w:rsidRPr="003B7846" w:rsidRDefault="003B7846" w:rsidP="003B7846">
      <w:r w:rsidRPr="003B7846">
        <w:t>Not:</w:t>
      </w:r>
    </w:p>
    <w:p w14:paraId="4FB73939" w14:textId="77777777" w:rsidR="003B7846" w:rsidRPr="003B7846" w:rsidRDefault="003B7846" w:rsidP="003B7846">
      <w:r w:rsidRPr="003B7846">
        <w:rPr>
          <w:b/>
          <w:bCs/>
        </w:rPr>
        <w:t>Find Mapping → Generate Answer</w:t>
      </w:r>
    </w:p>
    <w:p w14:paraId="431B284F" w14:textId="77777777" w:rsidR="003B7846" w:rsidRPr="003B7846" w:rsidRDefault="003B7846" w:rsidP="003B7846">
      <w:r w:rsidRPr="003B7846">
        <w:t>A human can understand that a mapping is only a relationship.</w:t>
      </w:r>
    </w:p>
    <w:p w14:paraId="03E6280F" w14:textId="77777777" w:rsidR="003B7846" w:rsidRPr="003B7846" w:rsidRDefault="003B7846" w:rsidP="003B7846">
      <w:r w:rsidRPr="003B7846">
        <w:rPr>
          <w:b/>
          <w:bCs/>
        </w:rPr>
        <w:t>An AI Agent must be explicitly told where that relationship ends.</w:t>
      </w:r>
    </w:p>
    <w:p w14:paraId="2F9B7442" w14:textId="77777777" w:rsidR="003B7846" w:rsidRPr="003B7846" w:rsidRDefault="003B7846" w:rsidP="003B7846">
      <w:r w:rsidRPr="003B7846">
        <w:pict w14:anchorId="79C37EC6">
          <v:rect id="_x0000_i1133" style="width:486pt;height:.75pt" o:hrpct="0" o:hralign="center" o:hrstd="t" o:hr="t" fillcolor="#a0a0a0" stroked="f"/>
        </w:pict>
      </w:r>
    </w:p>
    <w:p w14:paraId="79C7D347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Evidence Infrastructure Perspective</w:t>
      </w:r>
    </w:p>
    <w:p w14:paraId="020139B1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Relationship-Governed Interoperability</w:t>
      </w:r>
    </w:p>
    <w:p w14:paraId="040EE830" w14:textId="77777777" w:rsidR="003B7846" w:rsidRPr="003B7846" w:rsidRDefault="003B7846" w:rsidP="003B7846">
      <w:r w:rsidRPr="003B7846">
        <w:t>Viewed through a Pre-Disclosure Evidence Infrastructure lens, interoperability for AI systems must be governed at the relationship layer.</w:t>
      </w:r>
    </w:p>
    <w:p w14:paraId="4AEE2559" w14:textId="77777777" w:rsidR="003B7846" w:rsidRPr="003B7846" w:rsidRDefault="003B7846" w:rsidP="003B7846">
      <w:r w:rsidRPr="003B7846">
        <w:t>The architecture requires:</w:t>
      </w:r>
    </w:p>
    <w:p w14:paraId="2D1BA2BD" w14:textId="77777777" w:rsidR="003B7846" w:rsidRPr="003B7846" w:rsidRDefault="003B7846" w:rsidP="003B7846">
      <w:r w:rsidRPr="003B7846">
        <w:rPr>
          <w:b/>
          <w:bCs/>
        </w:rPr>
        <w:t>Canonical Evidence Identity</w:t>
      </w:r>
    </w:p>
    <w:p w14:paraId="183EE7EE" w14:textId="77777777" w:rsidR="003B7846" w:rsidRPr="003B7846" w:rsidRDefault="003B7846" w:rsidP="003B7846">
      <w:r w:rsidRPr="003B7846">
        <w:t>The same operational evidence should remain identifiable across multiple framework routes.</w:t>
      </w:r>
    </w:p>
    <w:p w14:paraId="405462F0" w14:textId="77777777" w:rsidR="003B7846" w:rsidRPr="003B7846" w:rsidRDefault="003B7846" w:rsidP="003B7846">
      <w:r w:rsidRPr="003B7846">
        <w:rPr>
          <w:b/>
          <w:bCs/>
        </w:rPr>
        <w:t>Typed Relationships</w:t>
      </w:r>
    </w:p>
    <w:p w14:paraId="006463FD" w14:textId="77777777" w:rsidR="003B7846" w:rsidRPr="003B7846" w:rsidRDefault="003B7846" w:rsidP="003B7846">
      <w:r w:rsidRPr="003B7846">
        <w:t xml:space="preserve">The Agent should know whether evidence is direct, supporting, contextual, conditional or </w:t>
      </w:r>
      <w:proofErr w:type="gramStart"/>
      <w:r w:rsidRPr="003B7846">
        <w:t>control-related</w:t>
      </w:r>
      <w:proofErr w:type="gramEnd"/>
      <w:r w:rsidRPr="003B7846">
        <w:t>.</w:t>
      </w:r>
    </w:p>
    <w:p w14:paraId="265C8960" w14:textId="77777777" w:rsidR="003B7846" w:rsidRPr="003B7846" w:rsidRDefault="003B7846" w:rsidP="003B7846">
      <w:r w:rsidRPr="003B7846">
        <w:rPr>
          <w:b/>
          <w:bCs/>
        </w:rPr>
        <w:t>Relationship Strength</w:t>
      </w:r>
    </w:p>
    <w:p w14:paraId="470EDEA6" w14:textId="77777777" w:rsidR="003B7846" w:rsidRPr="003B7846" w:rsidRDefault="003B7846" w:rsidP="003B7846">
      <w:r w:rsidRPr="003B7846">
        <w:t>Strength represents institutional routing relevance, not model confidence.</w:t>
      </w:r>
    </w:p>
    <w:p w14:paraId="20806611" w14:textId="77777777" w:rsidR="003B7846" w:rsidRPr="003B7846" w:rsidRDefault="003B7846" w:rsidP="003B7846">
      <w:r w:rsidRPr="003B7846">
        <w:rPr>
          <w:b/>
          <w:bCs/>
        </w:rPr>
        <w:t>Activation Conditions</w:t>
      </w:r>
    </w:p>
    <w:p w14:paraId="78D852E5" w14:textId="77777777" w:rsidR="003B7846" w:rsidRPr="003B7846" w:rsidRDefault="003B7846" w:rsidP="003B7846">
      <w:r w:rsidRPr="003B7846">
        <w:t>Conditional routes should activate only when specified facts exist.</w:t>
      </w:r>
    </w:p>
    <w:p w14:paraId="1DF1084A" w14:textId="77777777" w:rsidR="003B7846" w:rsidRPr="003B7846" w:rsidRDefault="003B7846" w:rsidP="003B7846">
      <w:r w:rsidRPr="003B7846">
        <w:rPr>
          <w:b/>
          <w:bCs/>
        </w:rPr>
        <w:t>Independent Evidence States</w:t>
      </w:r>
    </w:p>
    <w:p w14:paraId="42D7C457" w14:textId="77777777" w:rsidR="003B7846" w:rsidRPr="003B7846" w:rsidRDefault="003B7846" w:rsidP="003B7846">
      <w:r w:rsidRPr="003B7846">
        <w:t>Routing relevance must remain separate from Evidence Sufficiency and Assurance Readiness.</w:t>
      </w:r>
    </w:p>
    <w:p w14:paraId="6A94260E" w14:textId="77777777" w:rsidR="003B7846" w:rsidRPr="003B7846" w:rsidRDefault="003B7846" w:rsidP="003B7846">
      <w:r w:rsidRPr="003B7846">
        <w:rPr>
          <w:b/>
          <w:bCs/>
        </w:rPr>
        <w:t>Claims Boundaries</w:t>
      </w:r>
    </w:p>
    <w:p w14:paraId="5084C8DE" w14:textId="77777777" w:rsidR="003B7846" w:rsidRPr="003B7846" w:rsidRDefault="003B7846" w:rsidP="003B7846">
      <w:r w:rsidRPr="003B7846">
        <w:lastRenderedPageBreak/>
        <w:t>Every route should define what the Agent is not authorized to conclude.</w:t>
      </w:r>
    </w:p>
    <w:p w14:paraId="111AC810" w14:textId="77777777" w:rsidR="003B7846" w:rsidRPr="003B7846" w:rsidRDefault="003B7846" w:rsidP="003B7846">
      <w:r w:rsidRPr="003B7846">
        <w:rPr>
          <w:b/>
          <w:bCs/>
        </w:rPr>
        <w:t>Authority and Version Control</w:t>
      </w:r>
    </w:p>
    <w:p w14:paraId="4B79D85E" w14:textId="77777777" w:rsidR="003B7846" w:rsidRPr="003B7846" w:rsidRDefault="003B7846" w:rsidP="003B7846">
      <w:r w:rsidRPr="003B7846">
        <w:t>The relationship must remain connected to the applicable methodology and release state.</w:t>
      </w:r>
    </w:p>
    <w:p w14:paraId="1C6E5DBA" w14:textId="77777777" w:rsidR="003B7846" w:rsidRPr="003B7846" w:rsidRDefault="003B7846" w:rsidP="003B7846">
      <w:r w:rsidRPr="003B7846">
        <w:t>Together:</w:t>
      </w:r>
    </w:p>
    <w:p w14:paraId="510E584D" w14:textId="77777777" w:rsidR="003B7846" w:rsidRPr="003B7846" w:rsidRDefault="003B7846" w:rsidP="003B7846">
      <w:r w:rsidRPr="003B7846">
        <w:rPr>
          <w:b/>
          <w:bCs/>
        </w:rPr>
        <w:t>Evidence → Relationship → Strength → Condition → Boundary → Governed Action</w:t>
      </w:r>
    </w:p>
    <w:p w14:paraId="2E5E5080" w14:textId="77777777" w:rsidR="003B7846" w:rsidRPr="003B7846" w:rsidRDefault="003B7846" w:rsidP="003B7846">
      <w:r w:rsidRPr="003B7846">
        <w:t>See content credentials</w:t>
      </w:r>
    </w:p>
    <w:p w14:paraId="7342FFC2" w14:textId="67A370D9" w:rsidR="003B7846" w:rsidRPr="003B7846" w:rsidRDefault="003B7846" w:rsidP="003B7846">
      <w:r w:rsidRPr="003B7846">
        <w:lastRenderedPageBreak/>
        <w:drawing>
          <wp:inline distT="0" distB="0" distL="0" distR="0" wp14:anchorId="5BE368C4" wp14:editId="755C0E74">
            <wp:extent cx="5274310" cy="7911465"/>
            <wp:effectExtent l="0" t="0" r="2540" b="0"/>
            <wp:docPr id="2102573894" name="圖片 5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30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ABDB2" w14:textId="77777777" w:rsidR="003B7846" w:rsidRPr="003B7846" w:rsidRDefault="003B7846" w:rsidP="003B7846">
      <w:r w:rsidRPr="003B7846">
        <w:t>AI agents can route evidence, but governance decisions remain separate.</w:t>
      </w:r>
    </w:p>
    <w:p w14:paraId="702C3831" w14:textId="77777777" w:rsidR="003B7846" w:rsidRPr="003B7846" w:rsidRDefault="003B7846" w:rsidP="003B7846">
      <w:r w:rsidRPr="003B7846">
        <w:pict w14:anchorId="3E370457">
          <v:rect id="_x0000_i1135" style="width:486pt;height:.75pt" o:hrpct="0" o:hralign="center" o:hrstd="t" o:hr="t" fillcolor="#a0a0a0" stroked="f"/>
        </w:pict>
      </w:r>
    </w:p>
    <w:p w14:paraId="6B74AA9B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lastRenderedPageBreak/>
        <w:t>NO-DEFAULT-ROUTE Is a Governance Instruction</w:t>
      </w:r>
    </w:p>
    <w:p w14:paraId="75C1F16B" w14:textId="77777777" w:rsidR="003B7846" w:rsidRPr="003B7846" w:rsidRDefault="003B7846" w:rsidP="003B7846">
      <w:r w:rsidRPr="003B7846">
        <w:t>AI systems are generally optimized to produce an answer.</w:t>
      </w:r>
    </w:p>
    <w:p w14:paraId="2C57927A" w14:textId="77777777" w:rsidR="003B7846" w:rsidRPr="003B7846" w:rsidRDefault="003B7846" w:rsidP="003B7846">
      <w:r w:rsidRPr="003B7846">
        <w:t>When a mapping is absent, a system may attempt to find the nearest concept and fill the gap.</w:t>
      </w:r>
    </w:p>
    <w:p w14:paraId="369B2EDC" w14:textId="77777777" w:rsidR="003B7846" w:rsidRPr="003B7846" w:rsidRDefault="003B7846" w:rsidP="003B7846">
      <w:r w:rsidRPr="003B7846">
        <w:t xml:space="preserve">That can be exactly the wrong </w:t>
      </w:r>
      <w:proofErr w:type="spellStart"/>
      <w:r w:rsidRPr="003B7846">
        <w:t>behaviour</w:t>
      </w:r>
      <w:proofErr w:type="spellEnd"/>
      <w:r w:rsidRPr="003B7846">
        <w:t>.</w:t>
      </w:r>
    </w:p>
    <w:p w14:paraId="7A616DE8" w14:textId="77777777" w:rsidR="003B7846" w:rsidRPr="003B7846" w:rsidRDefault="003B7846" w:rsidP="003B7846">
      <w:r w:rsidRPr="003B7846">
        <w:t>NO-DEFAULT-ROUTE can mean:</w:t>
      </w:r>
    </w:p>
    <w:p w14:paraId="06C26222" w14:textId="77777777" w:rsidR="003B7846" w:rsidRPr="003B7846" w:rsidRDefault="003B7846" w:rsidP="003B7846">
      <w:r w:rsidRPr="003B7846">
        <w:rPr>
          <w:b/>
          <w:bCs/>
        </w:rPr>
        <w:t>Do not infer a default relationship from the available evidence.</w:t>
      </w:r>
    </w:p>
    <w:p w14:paraId="6A3B67C6" w14:textId="77777777" w:rsidR="003B7846" w:rsidRPr="003B7846" w:rsidRDefault="003B7846" w:rsidP="003B7846">
      <w:r w:rsidRPr="003B7846">
        <w:t>The correct action may be to stop.</w:t>
      </w:r>
    </w:p>
    <w:p w14:paraId="04090454" w14:textId="77777777" w:rsidR="003B7846" w:rsidRPr="003B7846" w:rsidRDefault="003B7846" w:rsidP="003B7846">
      <w:r w:rsidRPr="003B7846">
        <w:t>Hold.</w:t>
      </w:r>
    </w:p>
    <w:p w14:paraId="68F7C57B" w14:textId="77777777" w:rsidR="003B7846" w:rsidRPr="003B7846" w:rsidRDefault="003B7846" w:rsidP="003B7846">
      <w:r w:rsidRPr="003B7846">
        <w:t>Escalate.</w:t>
      </w:r>
    </w:p>
    <w:p w14:paraId="045FFE04" w14:textId="77777777" w:rsidR="003B7846" w:rsidRPr="003B7846" w:rsidRDefault="003B7846" w:rsidP="003B7846">
      <w:r w:rsidRPr="003B7846">
        <w:t>Wait for entity-specific facts.</w:t>
      </w:r>
    </w:p>
    <w:p w14:paraId="71A09C5E" w14:textId="77777777" w:rsidR="003B7846" w:rsidRPr="003B7846" w:rsidRDefault="003B7846" w:rsidP="003B7846">
      <w:r w:rsidRPr="003B7846">
        <w:t>Or preserve a negative result.</w:t>
      </w:r>
    </w:p>
    <w:p w14:paraId="399BB5D7" w14:textId="77777777" w:rsidR="003B7846" w:rsidRPr="003B7846" w:rsidRDefault="003B7846" w:rsidP="003B7846">
      <w:r w:rsidRPr="003B7846">
        <w:t>No inference is sometimes the correct governance outcome.</w:t>
      </w:r>
    </w:p>
    <w:p w14:paraId="259BBDF7" w14:textId="77777777" w:rsidR="003B7846" w:rsidRPr="003B7846" w:rsidRDefault="003B7846" w:rsidP="003B7846">
      <w:r w:rsidRPr="003B7846">
        <w:pict w14:anchorId="5FAE4EFA">
          <v:rect id="_x0000_i1136" style="width:486pt;height:.75pt" o:hrpct="0" o:hralign="center" o:hrstd="t" o:hr="t" fillcolor="#a0a0a0" stroked="f"/>
        </w:pict>
      </w:r>
    </w:p>
    <w:p w14:paraId="62D383CC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Relationship Inflation</w:t>
      </w:r>
    </w:p>
    <w:p w14:paraId="6774057E" w14:textId="77777777" w:rsidR="003B7846" w:rsidRPr="003B7846" w:rsidRDefault="003B7846" w:rsidP="003B7846">
      <w:r w:rsidRPr="003B7846">
        <w:t>Machine-readable relationships can propagate quickly.</w:t>
      </w:r>
    </w:p>
    <w:p w14:paraId="6903B18D" w14:textId="77777777" w:rsidR="003B7846" w:rsidRPr="003B7846" w:rsidRDefault="003B7846" w:rsidP="003B7846">
      <w:r w:rsidRPr="003B7846">
        <w:t>A legitimate route can gradually become an unsupported conclusion.</w:t>
      </w:r>
    </w:p>
    <w:p w14:paraId="4DBF54F3" w14:textId="77777777" w:rsidR="003B7846" w:rsidRPr="003B7846" w:rsidRDefault="003B7846" w:rsidP="003B7846">
      <w:r w:rsidRPr="003B7846">
        <w:t>For example:</w:t>
      </w:r>
    </w:p>
    <w:p w14:paraId="402AC93E" w14:textId="77777777" w:rsidR="003B7846" w:rsidRPr="003B7846" w:rsidRDefault="003B7846" w:rsidP="003B7846">
      <w:r w:rsidRPr="003B7846">
        <w:t>Scope 3 relevance → category applicability → inventory coverage → emissions conclusion</w:t>
      </w:r>
    </w:p>
    <w:p w14:paraId="447716A1" w14:textId="77777777" w:rsidR="003B7846" w:rsidRPr="003B7846" w:rsidRDefault="003B7846" w:rsidP="003B7846">
      <w:r w:rsidRPr="003B7846">
        <w:t>Each step may look plausible.</w:t>
      </w:r>
    </w:p>
    <w:p w14:paraId="27AC06CA" w14:textId="77777777" w:rsidR="003B7846" w:rsidRPr="003B7846" w:rsidRDefault="003B7846" w:rsidP="003B7846">
      <w:r w:rsidRPr="003B7846">
        <w:t>The final claim may still exceed the authority of the original relationship.</w:t>
      </w:r>
    </w:p>
    <w:p w14:paraId="0D8D473B" w14:textId="77777777" w:rsidR="003B7846" w:rsidRPr="003B7846" w:rsidRDefault="003B7846" w:rsidP="003B7846">
      <w:r w:rsidRPr="003B7846">
        <w:t>This publication describes that risk as:</w:t>
      </w:r>
    </w:p>
    <w:p w14:paraId="7FF25FB9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Relationship Inflation</w:t>
      </w:r>
    </w:p>
    <w:p w14:paraId="104F2C61" w14:textId="77777777" w:rsidR="003B7846" w:rsidRPr="003B7846" w:rsidRDefault="003B7846" w:rsidP="003B7846">
      <w:r w:rsidRPr="003B7846">
        <w:t>The same risk can appear elsewhere.</w:t>
      </w:r>
    </w:p>
    <w:p w14:paraId="48663591" w14:textId="77777777" w:rsidR="003B7846" w:rsidRPr="003B7846" w:rsidRDefault="003B7846" w:rsidP="003B7846">
      <w:r w:rsidRPr="003B7846">
        <w:lastRenderedPageBreak/>
        <w:t>A COSO support relationship becomes control effectiveness.</w:t>
      </w:r>
    </w:p>
    <w:p w14:paraId="1421DB96" w14:textId="77777777" w:rsidR="003B7846" w:rsidRPr="003B7846" w:rsidRDefault="003B7846" w:rsidP="003B7846">
      <w:r w:rsidRPr="003B7846">
        <w:t>A GRI route becomes materiality.</w:t>
      </w:r>
    </w:p>
    <w:p w14:paraId="71F1D026" w14:textId="77777777" w:rsidR="003B7846" w:rsidRPr="003B7846" w:rsidRDefault="003B7846" w:rsidP="003B7846">
      <w:r w:rsidRPr="003B7846">
        <w:t>An ESRS candidate becomes disclosure applicability.</w:t>
      </w:r>
    </w:p>
    <w:p w14:paraId="64CB26A8" w14:textId="77777777" w:rsidR="003B7846" w:rsidRPr="003B7846" w:rsidRDefault="003B7846" w:rsidP="003B7846">
      <w:r w:rsidRPr="003B7846">
        <w:t>An SDG relationship becomes contribution.</w:t>
      </w:r>
    </w:p>
    <w:p w14:paraId="6096E7C0" w14:textId="77777777" w:rsidR="003B7846" w:rsidRPr="003B7846" w:rsidRDefault="003B7846" w:rsidP="003B7846">
      <w:r w:rsidRPr="003B7846">
        <w:t>Relationship strength is therefore not merely a ranking mechanism.</w:t>
      </w:r>
    </w:p>
    <w:p w14:paraId="1845A019" w14:textId="77777777" w:rsidR="003B7846" w:rsidRPr="003B7846" w:rsidRDefault="003B7846" w:rsidP="003B7846">
      <w:r w:rsidRPr="003B7846">
        <w:t>It helps define how far automated reasoning is allowed to travel.</w:t>
      </w:r>
    </w:p>
    <w:p w14:paraId="421B8F69" w14:textId="77777777" w:rsidR="003B7846" w:rsidRPr="003B7846" w:rsidRDefault="003B7846" w:rsidP="003B7846">
      <w:r w:rsidRPr="003B7846">
        <w:pict w14:anchorId="3D18B0B3">
          <v:rect id="_x0000_i1137" style="width:486pt;height:.75pt" o:hrpct="0" o:hralign="center" o:hrstd="t" o:hr="t" fillcolor="#a0a0a0" stroked="f"/>
        </w:pict>
      </w:r>
    </w:p>
    <w:p w14:paraId="36598F0E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Interoperability Without Equivalence</w:t>
      </w:r>
    </w:p>
    <w:p w14:paraId="24D1D2BF" w14:textId="77777777" w:rsidR="003B7846" w:rsidRPr="003B7846" w:rsidRDefault="003B7846" w:rsidP="003B7846">
      <w:r w:rsidRPr="003B7846">
        <w:t>The same evidence may legitimately have:</w:t>
      </w:r>
    </w:p>
    <w:p w14:paraId="208EA7E1" w14:textId="77777777" w:rsidR="003B7846" w:rsidRPr="003B7846" w:rsidRDefault="003B7846" w:rsidP="003B7846">
      <w:r w:rsidRPr="003B7846">
        <w:t>a HIGH relationship to one framework,</w:t>
      </w:r>
    </w:p>
    <w:p w14:paraId="1BCB28F3" w14:textId="77777777" w:rsidR="003B7846" w:rsidRPr="003B7846" w:rsidRDefault="003B7846" w:rsidP="003B7846">
      <w:r w:rsidRPr="003B7846">
        <w:t xml:space="preserve">a MEDIUM relationship </w:t>
      </w:r>
      <w:proofErr w:type="gramStart"/>
      <w:r w:rsidRPr="003B7846">
        <w:t>to</w:t>
      </w:r>
      <w:proofErr w:type="gramEnd"/>
      <w:r w:rsidRPr="003B7846">
        <w:t xml:space="preserve"> another,</w:t>
      </w:r>
    </w:p>
    <w:p w14:paraId="5BEEAD52" w14:textId="77777777" w:rsidR="003B7846" w:rsidRPr="003B7846" w:rsidRDefault="003B7846" w:rsidP="003B7846">
      <w:r w:rsidRPr="003B7846">
        <w:t>a CONDITIONAL relationship to a third,</w:t>
      </w:r>
    </w:p>
    <w:p w14:paraId="6E7C01B8" w14:textId="77777777" w:rsidR="003B7846" w:rsidRPr="003B7846" w:rsidRDefault="003B7846" w:rsidP="003B7846">
      <w:r w:rsidRPr="003B7846">
        <w:t>and NO-DEFAULT-ROUTE to a fourth.</w:t>
      </w:r>
    </w:p>
    <w:p w14:paraId="265AF55E" w14:textId="77777777" w:rsidR="003B7846" w:rsidRPr="003B7846" w:rsidRDefault="003B7846" w:rsidP="003B7846">
      <w:r w:rsidRPr="003B7846">
        <w:t>That is not inconsistency.</w:t>
      </w:r>
    </w:p>
    <w:p w14:paraId="0A83E501" w14:textId="77777777" w:rsidR="003B7846" w:rsidRPr="003B7846" w:rsidRDefault="003B7846" w:rsidP="003B7846">
      <w:r w:rsidRPr="003B7846">
        <w:t>It reflects frameworks asking different institutional questions.</w:t>
      </w:r>
    </w:p>
    <w:p w14:paraId="00F50047" w14:textId="77777777" w:rsidR="003B7846" w:rsidRPr="003B7846" w:rsidRDefault="003B7846" w:rsidP="003B7846">
      <w:r w:rsidRPr="003B7846">
        <w:t>The common evidence can be reused upstream.</w:t>
      </w:r>
    </w:p>
    <w:p w14:paraId="52185E03" w14:textId="77777777" w:rsidR="003B7846" w:rsidRPr="003B7846" w:rsidRDefault="003B7846" w:rsidP="003B7846">
      <w:r w:rsidRPr="003B7846">
        <w:t>The governance decision must still be performed downstream.</w:t>
      </w:r>
    </w:p>
    <w:p w14:paraId="0BDB781B" w14:textId="77777777" w:rsidR="003B7846" w:rsidRPr="003B7846" w:rsidRDefault="003B7846" w:rsidP="003B7846">
      <w:r w:rsidRPr="003B7846">
        <w:t>The principle is simple:</w:t>
      </w:r>
    </w:p>
    <w:p w14:paraId="7D9B48AB" w14:textId="77777777" w:rsidR="003B7846" w:rsidRPr="003B7846" w:rsidRDefault="003B7846" w:rsidP="003B7846">
      <w:r w:rsidRPr="003B7846">
        <w:rPr>
          <w:b/>
          <w:bCs/>
        </w:rPr>
        <w:t>Reuse the evidence. Re-perform the governance decision.</w:t>
      </w:r>
    </w:p>
    <w:p w14:paraId="493FD669" w14:textId="77777777" w:rsidR="003B7846" w:rsidRPr="003B7846" w:rsidRDefault="003B7846" w:rsidP="003B7846">
      <w:r w:rsidRPr="003B7846">
        <w:t>Interoperability does not require equivalence.</w:t>
      </w:r>
    </w:p>
    <w:p w14:paraId="31115196" w14:textId="77777777" w:rsidR="003B7846" w:rsidRPr="003B7846" w:rsidRDefault="003B7846" w:rsidP="003B7846">
      <w:r w:rsidRPr="003B7846">
        <w:pict w14:anchorId="773FA1BC">
          <v:rect id="_x0000_i1138" style="width:486pt;height:.75pt" o:hrpct="0" o:hralign="center" o:hrstd="t" o:hr="t" fillcolor="#a0a0a0" stroked="f"/>
        </w:pict>
      </w:r>
    </w:p>
    <w:p w14:paraId="0073C05D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t>Closing Reflection</w:t>
      </w:r>
    </w:p>
    <w:p w14:paraId="73A74D3B" w14:textId="77777777" w:rsidR="003B7846" w:rsidRPr="003B7846" w:rsidRDefault="003B7846" w:rsidP="003B7846">
      <w:r w:rsidRPr="003B7846">
        <w:t xml:space="preserve">The six mapping guides begin with the same </w:t>
      </w:r>
      <w:r w:rsidRPr="003B7846">
        <w:rPr>
          <w:b/>
          <w:bCs/>
        </w:rPr>
        <w:t>128 canonical MME task positions</w:t>
      </w:r>
      <w:r w:rsidRPr="003B7846">
        <w:t>.</w:t>
      </w:r>
    </w:p>
    <w:p w14:paraId="744AB908" w14:textId="77777777" w:rsidR="003B7846" w:rsidRPr="003B7846" w:rsidRDefault="003B7846" w:rsidP="003B7846">
      <w:r w:rsidRPr="003B7846">
        <w:t xml:space="preserve">But once those evidence objects enter different institutional systems, their </w:t>
      </w:r>
      <w:r w:rsidRPr="003B7846">
        <w:lastRenderedPageBreak/>
        <w:t>relationships change.</w:t>
      </w:r>
    </w:p>
    <w:p w14:paraId="71A96329" w14:textId="77777777" w:rsidR="003B7846" w:rsidRPr="003B7846" w:rsidRDefault="003B7846" w:rsidP="003B7846">
      <w:r w:rsidRPr="003B7846">
        <w:t>Some are strong.</w:t>
      </w:r>
    </w:p>
    <w:p w14:paraId="0A4E1475" w14:textId="77777777" w:rsidR="003B7846" w:rsidRPr="003B7846" w:rsidRDefault="003B7846" w:rsidP="003B7846">
      <w:r w:rsidRPr="003B7846">
        <w:t>Some supporting.</w:t>
      </w:r>
    </w:p>
    <w:p w14:paraId="70738A04" w14:textId="77777777" w:rsidR="003B7846" w:rsidRPr="003B7846" w:rsidRDefault="003B7846" w:rsidP="003B7846">
      <w:r w:rsidRPr="003B7846">
        <w:t>Some conditional.</w:t>
      </w:r>
    </w:p>
    <w:p w14:paraId="1B82C087" w14:textId="77777777" w:rsidR="003B7846" w:rsidRPr="003B7846" w:rsidRDefault="003B7846" w:rsidP="003B7846">
      <w:r w:rsidRPr="003B7846">
        <w:t>Some pending.</w:t>
      </w:r>
    </w:p>
    <w:p w14:paraId="0220C54D" w14:textId="77777777" w:rsidR="003B7846" w:rsidRPr="003B7846" w:rsidRDefault="003B7846" w:rsidP="003B7846">
      <w:r w:rsidRPr="003B7846">
        <w:t>Some require entity determination.</w:t>
      </w:r>
    </w:p>
    <w:p w14:paraId="3E3DCEAC" w14:textId="77777777" w:rsidR="003B7846" w:rsidRPr="003B7846" w:rsidRDefault="003B7846" w:rsidP="003B7846">
      <w:r w:rsidRPr="003B7846">
        <w:t>Some deliberately receive no default route.</w:t>
      </w:r>
    </w:p>
    <w:p w14:paraId="642E8310" w14:textId="77777777" w:rsidR="003B7846" w:rsidRPr="003B7846" w:rsidRDefault="003B7846" w:rsidP="003B7846">
      <w:r w:rsidRPr="003B7846">
        <w:t>That is not a weakness.</w:t>
      </w:r>
    </w:p>
    <w:p w14:paraId="6766E0D7" w14:textId="77777777" w:rsidR="003B7846" w:rsidRPr="003B7846" w:rsidRDefault="003B7846" w:rsidP="003B7846">
      <w:r w:rsidRPr="003B7846">
        <w:t>It is the governance architecture.</w:t>
      </w:r>
    </w:p>
    <w:p w14:paraId="70CC84C0" w14:textId="77777777" w:rsidR="003B7846" w:rsidRPr="003B7846" w:rsidRDefault="003B7846" w:rsidP="003B7846">
      <w:r w:rsidRPr="003B7846">
        <w:t>The next generation of sustainability interoperability may therefore depend less on larger crosswalks and more on better relationship governance.</w:t>
      </w:r>
    </w:p>
    <w:p w14:paraId="710DA21F" w14:textId="77777777" w:rsidR="003B7846" w:rsidRPr="003B7846" w:rsidRDefault="003B7846" w:rsidP="003B7846">
      <w:r w:rsidRPr="003B7846">
        <w:t>Systems must know:</w:t>
      </w:r>
    </w:p>
    <w:p w14:paraId="33118084" w14:textId="77777777" w:rsidR="003B7846" w:rsidRPr="003B7846" w:rsidRDefault="003B7846" w:rsidP="003B7846">
      <w:r w:rsidRPr="003B7846">
        <w:t>what connects,</w:t>
      </w:r>
    </w:p>
    <w:p w14:paraId="417C082B" w14:textId="77777777" w:rsidR="003B7846" w:rsidRPr="003B7846" w:rsidRDefault="003B7846" w:rsidP="003B7846">
      <w:r w:rsidRPr="003B7846">
        <w:t>how strongly,</w:t>
      </w:r>
    </w:p>
    <w:p w14:paraId="4E5226A6" w14:textId="77777777" w:rsidR="003B7846" w:rsidRPr="003B7846" w:rsidRDefault="003B7846" w:rsidP="003B7846">
      <w:r w:rsidRPr="003B7846">
        <w:t>under what conditions,</w:t>
      </w:r>
    </w:p>
    <w:p w14:paraId="40A17DA7" w14:textId="77777777" w:rsidR="003B7846" w:rsidRPr="003B7846" w:rsidRDefault="003B7846" w:rsidP="003B7846">
      <w:r w:rsidRPr="003B7846">
        <w:t>and where automated reasoning must stop.</w:t>
      </w:r>
    </w:p>
    <w:p w14:paraId="0E5E5739" w14:textId="77777777" w:rsidR="003B7846" w:rsidRPr="003B7846" w:rsidRDefault="003B7846" w:rsidP="003B7846">
      <w:r w:rsidRPr="003B7846">
        <w:t>The question is no longer simply:</w:t>
      </w:r>
    </w:p>
    <w:p w14:paraId="5444DA3B" w14:textId="77777777" w:rsidR="003B7846" w:rsidRPr="003B7846" w:rsidRDefault="003B7846" w:rsidP="003B7846">
      <w:r w:rsidRPr="003B7846">
        <w:rPr>
          <w:b/>
          <w:bCs/>
        </w:rPr>
        <w:t>Can sustainability evidence move across frameworks?</w:t>
      </w:r>
    </w:p>
    <w:p w14:paraId="7074EFEF" w14:textId="77777777" w:rsidR="003B7846" w:rsidRPr="003B7846" w:rsidRDefault="003B7846" w:rsidP="003B7846">
      <w:r w:rsidRPr="003B7846">
        <w:t>It is:</w:t>
      </w:r>
    </w:p>
    <w:p w14:paraId="5125903F" w14:textId="77777777" w:rsidR="003B7846" w:rsidRPr="003B7846" w:rsidRDefault="003B7846" w:rsidP="003B7846">
      <w:r w:rsidRPr="003B7846">
        <w:rPr>
          <w:b/>
          <w:bCs/>
        </w:rPr>
        <w:t>Can an AI Agent move that evidence without changing what the relationship means?</w:t>
      </w:r>
    </w:p>
    <w:p w14:paraId="291B946F" w14:textId="77777777" w:rsidR="003B7846" w:rsidRPr="003B7846" w:rsidRDefault="003B7846" w:rsidP="003B7846">
      <w:r w:rsidRPr="003B7846">
        <w:t>The evidence can be shared.</w:t>
      </w:r>
    </w:p>
    <w:p w14:paraId="221A2E1C" w14:textId="77777777" w:rsidR="003B7846" w:rsidRPr="003B7846" w:rsidRDefault="003B7846" w:rsidP="003B7846">
      <w:r w:rsidRPr="003B7846">
        <w:t>The relationship can be weighted.</w:t>
      </w:r>
    </w:p>
    <w:p w14:paraId="61679C18" w14:textId="77777777" w:rsidR="003B7846" w:rsidRPr="003B7846" w:rsidRDefault="003B7846" w:rsidP="003B7846">
      <w:r w:rsidRPr="003B7846">
        <w:rPr>
          <w:b/>
          <w:bCs/>
        </w:rPr>
        <w:t>The meaning must remain governed.</w:t>
      </w:r>
    </w:p>
    <w:p w14:paraId="5EDC4033" w14:textId="77777777" w:rsidR="003B7846" w:rsidRPr="003B7846" w:rsidRDefault="003B7846" w:rsidP="003B7846">
      <w:r w:rsidRPr="003B7846">
        <w:pict w14:anchorId="5F2C99EA">
          <v:rect id="_x0000_i1139" style="width:486pt;height:.75pt" o:hrpct="0" o:hralign="center" o:hrstd="t" o:hr="t" fillcolor="#a0a0a0" stroked="f"/>
        </w:pict>
      </w:r>
    </w:p>
    <w:p w14:paraId="4297CB8E" w14:textId="77777777" w:rsidR="003B7846" w:rsidRPr="003B7846" w:rsidRDefault="003B7846" w:rsidP="003B7846">
      <w:pPr>
        <w:rPr>
          <w:b/>
          <w:bCs/>
        </w:rPr>
      </w:pPr>
      <w:r w:rsidRPr="003B7846">
        <w:rPr>
          <w:b/>
          <w:bCs/>
        </w:rPr>
        <w:lastRenderedPageBreak/>
        <w:t>Publication Basis</w:t>
      </w:r>
    </w:p>
    <w:p w14:paraId="5468D70F" w14:textId="77777777" w:rsidR="003B7846" w:rsidRPr="003B7846" w:rsidRDefault="003B7846" w:rsidP="003B7846">
      <w:r w:rsidRPr="003B7846">
        <w:t xml:space="preserve">This analysis is based on six controlled </w:t>
      </w:r>
      <w:hyperlink r:id="rId7" w:tgtFrame="_self" w:history="1">
        <w:r w:rsidRPr="003B7846">
          <w:rPr>
            <w:rStyle w:val="ae"/>
            <w:b/>
            <w:bCs/>
          </w:rPr>
          <w:t>EMJ.LIFE</w:t>
        </w:r>
      </w:hyperlink>
      <w:r w:rsidRPr="003B7846">
        <w:t xml:space="preserve"> methodology publications:</w:t>
      </w:r>
    </w:p>
    <w:p w14:paraId="550F376F" w14:textId="77777777" w:rsidR="003B7846" w:rsidRPr="003B7846" w:rsidRDefault="003B7846" w:rsidP="003B7846">
      <w:r w:rsidRPr="003B7846">
        <w:rPr>
          <w:b/>
          <w:bCs/>
        </w:rPr>
        <w:t>DMG01 | GRI Direct Mapping Guidelines</w:t>
      </w:r>
    </w:p>
    <w:p w14:paraId="43CE8720" w14:textId="77777777" w:rsidR="003B7846" w:rsidRPr="003B7846" w:rsidRDefault="003B7846" w:rsidP="003B7846">
      <w:r w:rsidRPr="003B7846">
        <w:rPr>
          <w:b/>
          <w:bCs/>
        </w:rPr>
        <w:t>DMG02 | ESRS Topic Routing Guidelines</w:t>
      </w:r>
    </w:p>
    <w:p w14:paraId="65229C62" w14:textId="77777777" w:rsidR="003B7846" w:rsidRPr="003B7846" w:rsidRDefault="003B7846" w:rsidP="003B7846">
      <w:r w:rsidRPr="003B7846">
        <w:rPr>
          <w:b/>
          <w:bCs/>
        </w:rPr>
        <w:t>DMG03 | TNFD Direct Mapping Guidelines</w:t>
      </w:r>
    </w:p>
    <w:p w14:paraId="7BD6398F" w14:textId="77777777" w:rsidR="003B7846" w:rsidRPr="003B7846" w:rsidRDefault="003B7846" w:rsidP="003B7846">
      <w:r w:rsidRPr="003B7846">
        <w:rPr>
          <w:b/>
          <w:bCs/>
        </w:rPr>
        <w:t>DMG04 | COSO Direct Mapping Guidelines</w:t>
      </w:r>
    </w:p>
    <w:p w14:paraId="646B1A9C" w14:textId="77777777" w:rsidR="003B7846" w:rsidRPr="003B7846" w:rsidRDefault="003B7846" w:rsidP="003B7846">
      <w:r w:rsidRPr="003B7846">
        <w:rPr>
          <w:b/>
          <w:bCs/>
        </w:rPr>
        <w:t>DMG05 | Scope 3 Direct Mapping Guidelines</w:t>
      </w:r>
    </w:p>
    <w:p w14:paraId="7BE8AFA8" w14:textId="77777777" w:rsidR="003B7846" w:rsidRPr="003B7846" w:rsidRDefault="003B7846" w:rsidP="003B7846">
      <w:r w:rsidRPr="003B7846">
        <w:rPr>
          <w:b/>
          <w:bCs/>
        </w:rPr>
        <w:t>DMG06 | UN SDGs Direct Mapping Guidelines</w:t>
      </w:r>
    </w:p>
    <w:p w14:paraId="28A7A9D5" w14:textId="77777777" w:rsidR="003B7846" w:rsidRPr="003B7846" w:rsidRDefault="003B7846" w:rsidP="003B7846">
      <w:r w:rsidRPr="003B7846">
        <w:t>All six use the same 128 canonical MME task positions while preserving framework-specific routing logic, relationship strength, evidence states and claims boundaries.</w:t>
      </w:r>
    </w:p>
    <w:p w14:paraId="432B1623" w14:textId="77777777" w:rsidR="003B7846" w:rsidRPr="003B7846" w:rsidRDefault="003B7846" w:rsidP="003B7846">
      <w:r w:rsidRPr="003B7846">
        <w:t xml:space="preserve">Official </w:t>
      </w:r>
      <w:proofErr w:type="gramStart"/>
      <w:r w:rsidRPr="003B7846">
        <w:t>issuing-institution</w:t>
      </w:r>
      <w:proofErr w:type="gramEnd"/>
      <w:r w:rsidRPr="003B7846">
        <w:t xml:space="preserve"> materials remain authoritative for their respective standards, frameworks, methodologies and requirements.</w:t>
      </w:r>
    </w:p>
    <w:p w14:paraId="66FD1AAC" w14:textId="77777777" w:rsidR="003B7846" w:rsidRPr="003B7846" w:rsidRDefault="003B7846" w:rsidP="003B7846">
      <w:r w:rsidRPr="003B7846">
        <w:t xml:space="preserve">The mappings are independent </w:t>
      </w:r>
      <w:hyperlink r:id="rId8" w:tgtFrame="_self" w:history="1">
        <w:r w:rsidRPr="003B7846">
          <w:rPr>
            <w:rStyle w:val="ae"/>
            <w:b/>
            <w:bCs/>
          </w:rPr>
          <w:t>EMJ.LIFE</w:t>
        </w:r>
      </w:hyperlink>
      <w:r w:rsidRPr="003B7846">
        <w:t xml:space="preserve"> methodology publications. They do not constitute official crosswalks, compliance determinations, certifications, assurance opinions or institutional endorsements.</w:t>
      </w:r>
    </w:p>
    <w:p w14:paraId="16F53026" w14:textId="77777777" w:rsidR="003B7846" w:rsidRPr="003B7846" w:rsidRDefault="003B7846" w:rsidP="003B7846">
      <w:r w:rsidRPr="003B7846">
        <w:t xml:space="preserve">The concepts of </w:t>
      </w:r>
      <w:r w:rsidRPr="003B7846">
        <w:rPr>
          <w:b/>
          <w:bCs/>
        </w:rPr>
        <w:t>Relationship-Governed Interoperability</w:t>
      </w:r>
      <w:r w:rsidRPr="003B7846">
        <w:t xml:space="preserve">, </w:t>
      </w:r>
      <w:r w:rsidRPr="003B7846">
        <w:rPr>
          <w:b/>
          <w:bCs/>
        </w:rPr>
        <w:t>Relationship Inflation</w:t>
      </w:r>
      <w:r w:rsidRPr="003B7846">
        <w:t xml:space="preserve">, and </w:t>
      </w:r>
      <w:r w:rsidRPr="003B7846">
        <w:rPr>
          <w:b/>
          <w:bCs/>
        </w:rPr>
        <w:t>Relationship Strength ≠ Decision Confidence</w:t>
      </w:r>
      <w:r w:rsidRPr="003B7846">
        <w:t xml:space="preserve"> represent </w:t>
      </w:r>
      <w:hyperlink r:id="rId9" w:tgtFrame="_self" w:history="1">
        <w:r w:rsidRPr="003B7846">
          <w:rPr>
            <w:rStyle w:val="ae"/>
            <w:b/>
            <w:bCs/>
          </w:rPr>
          <w:t>EMJ.LIFE</w:t>
        </w:r>
      </w:hyperlink>
      <w:r w:rsidRPr="003B7846">
        <w:t>'s institutional interpretation of the machine-governance problem revealed by the six mapping guides.</w:t>
      </w:r>
    </w:p>
    <w:p w14:paraId="7229677F" w14:textId="77777777" w:rsidR="00F10D07" w:rsidRPr="003B7846" w:rsidRDefault="00F10D07"/>
    <w:sectPr w:rsidR="00F10D07" w:rsidRPr="003B78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46"/>
    <w:rsid w:val="00035ACF"/>
    <w:rsid w:val="003B7846"/>
    <w:rsid w:val="007E240A"/>
    <w:rsid w:val="00886384"/>
    <w:rsid w:val="00B159C3"/>
    <w:rsid w:val="00F1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3582D"/>
  <w15:chartTrackingRefBased/>
  <w15:docId w15:val="{3B4EAE07-D782-4934-BE76-13C57E5A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78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84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84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84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84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84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84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B78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B7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B784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B7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B784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B784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B784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B784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B78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8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B7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8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B78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B78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8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78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7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B78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784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B784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B7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j.lif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mj.lif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emj.lif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1763</Words>
  <Characters>10053</Characters>
  <Application>Microsoft Office Word</Application>
  <DocSecurity>0</DocSecurity>
  <Lines>83</Lines>
  <Paragraphs>23</Paragraphs>
  <ScaleCrop>false</ScaleCrop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Anderson</dc:creator>
  <cp:keywords/>
  <dc:description/>
  <cp:lastModifiedBy>Yu Anderson</cp:lastModifiedBy>
  <cp:revision>2</cp:revision>
  <dcterms:created xsi:type="dcterms:W3CDTF">2026-09-07T08:29:00Z</dcterms:created>
  <dcterms:modified xsi:type="dcterms:W3CDTF">2026-09-07T08:30:00Z</dcterms:modified>
</cp:coreProperties>
</file>